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020"/>
        <w:gridCol w:w="3021"/>
        <w:gridCol w:w="3021"/>
      </w:tblGrid>
      <w:tr w:rsidR="000334E1" w:rsidRPr="0059339D" w14:paraId="6BA3F0BC" w14:textId="77777777" w:rsidTr="000334E1">
        <w:trPr>
          <w:trHeight w:val="1842"/>
        </w:trPr>
        <w:tc>
          <w:tcPr>
            <w:tcW w:w="3020" w:type="dxa"/>
          </w:tcPr>
          <w:p w14:paraId="3D2A4FE0" w14:textId="77777777" w:rsidR="000334E1" w:rsidRPr="0059339D" w:rsidRDefault="000334E1" w:rsidP="00DE5F5B">
            <w:pPr>
              <w:jc w:val="center"/>
              <w:rPr>
                <w:rFonts w:ascii="Arial" w:hAnsi="Arial" w:cs="Arial"/>
                <w:b/>
              </w:rPr>
            </w:pPr>
            <w:r w:rsidRPr="0059339D">
              <w:rPr>
                <w:rFonts w:ascii="Arial" w:hAnsi="Arial" w:cs="Arial"/>
                <w:b/>
                <w:noProof/>
              </w:rPr>
              <w:drawing>
                <wp:inline distT="0" distB="0" distL="0" distR="0" wp14:anchorId="288B577D" wp14:editId="04A80FE2">
                  <wp:extent cx="1657350" cy="11512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62025540703_LOGO MONTCE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413" cy="1154775"/>
                          </a:xfrm>
                          <a:prstGeom prst="rect">
                            <a:avLst/>
                          </a:prstGeom>
                        </pic:spPr>
                      </pic:pic>
                    </a:graphicData>
                  </a:graphic>
                </wp:inline>
              </w:drawing>
            </w:r>
          </w:p>
        </w:tc>
        <w:tc>
          <w:tcPr>
            <w:tcW w:w="3021" w:type="dxa"/>
          </w:tcPr>
          <w:p w14:paraId="1B4706B0" w14:textId="77777777" w:rsidR="009D7202" w:rsidRPr="0059339D" w:rsidRDefault="009D7202" w:rsidP="00131C5B">
            <w:pPr>
              <w:jc w:val="center"/>
              <w:rPr>
                <w:rFonts w:ascii="Arial" w:hAnsi="Arial" w:cs="Arial"/>
                <w:b/>
              </w:rPr>
            </w:pPr>
          </w:p>
          <w:p w14:paraId="0ED85E44" w14:textId="0A1CD8C6" w:rsidR="000334E1" w:rsidRPr="0059339D" w:rsidRDefault="000334E1" w:rsidP="00131C5B">
            <w:pPr>
              <w:jc w:val="center"/>
              <w:rPr>
                <w:rFonts w:ascii="Arial" w:hAnsi="Arial" w:cs="Arial"/>
                <w:b/>
              </w:rPr>
            </w:pPr>
            <w:r w:rsidRPr="0059339D">
              <w:rPr>
                <w:rFonts w:ascii="Arial" w:hAnsi="Arial" w:cs="Arial"/>
                <w:b/>
              </w:rPr>
              <w:t>CONVENTION DE JUMELAGE</w:t>
            </w:r>
            <w:r w:rsidR="0059339D">
              <w:rPr>
                <w:rFonts w:ascii="Arial" w:hAnsi="Arial" w:cs="Arial"/>
                <w:b/>
              </w:rPr>
              <w:t xml:space="preserve"> ENTRE LES VILLES DE SAINT JOSEPH ET MONTCEAU-LES-MINES</w:t>
            </w:r>
          </w:p>
          <w:p w14:paraId="1DA4FF64" w14:textId="77777777" w:rsidR="000334E1" w:rsidRPr="0059339D" w:rsidRDefault="000334E1" w:rsidP="0059339D">
            <w:pPr>
              <w:jc w:val="both"/>
              <w:rPr>
                <w:rFonts w:ascii="Arial" w:hAnsi="Arial" w:cs="Arial"/>
                <w:b/>
              </w:rPr>
            </w:pPr>
          </w:p>
        </w:tc>
        <w:tc>
          <w:tcPr>
            <w:tcW w:w="3021" w:type="dxa"/>
          </w:tcPr>
          <w:p w14:paraId="5DE66B01" w14:textId="77777777" w:rsidR="000334E1" w:rsidRPr="0059339D" w:rsidRDefault="000334E1" w:rsidP="00DE5F5B">
            <w:pPr>
              <w:jc w:val="center"/>
              <w:rPr>
                <w:rFonts w:ascii="Arial" w:hAnsi="Arial" w:cs="Arial"/>
                <w:b/>
              </w:rPr>
            </w:pPr>
            <w:r w:rsidRPr="0059339D">
              <w:rPr>
                <w:rFonts w:ascii="Arial" w:hAnsi="Arial" w:cs="Arial"/>
                <w:b/>
                <w:noProof/>
              </w:rPr>
              <w:drawing>
                <wp:inline distT="0" distB="0" distL="0" distR="0" wp14:anchorId="3E7610CB" wp14:editId="526EFE5B">
                  <wp:extent cx="1263996"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2">
                            <a:extLst>
                              <a:ext uri="{28A0092B-C50C-407E-A947-70E740481C1C}">
                                <a14:useLocalDpi xmlns:a14="http://schemas.microsoft.com/office/drawing/2010/main" val="0"/>
                              </a:ext>
                            </a:extLst>
                          </a:blip>
                          <a:stretch>
                            <a:fillRect/>
                          </a:stretch>
                        </pic:blipFill>
                        <pic:spPr>
                          <a:xfrm>
                            <a:off x="0" y="0"/>
                            <a:ext cx="1272173" cy="1140808"/>
                          </a:xfrm>
                          <a:prstGeom prst="rect">
                            <a:avLst/>
                          </a:prstGeom>
                        </pic:spPr>
                      </pic:pic>
                    </a:graphicData>
                  </a:graphic>
                </wp:inline>
              </w:drawing>
            </w:r>
          </w:p>
        </w:tc>
      </w:tr>
    </w:tbl>
    <w:p w14:paraId="0B57414E" w14:textId="77777777" w:rsidR="000334E1" w:rsidRPr="0059339D" w:rsidRDefault="000334E1" w:rsidP="0059339D">
      <w:pPr>
        <w:jc w:val="both"/>
        <w:rPr>
          <w:rFonts w:ascii="Arial" w:hAnsi="Arial" w:cs="Arial"/>
          <w:b/>
        </w:rPr>
      </w:pPr>
    </w:p>
    <w:p w14:paraId="2D70FB1E" w14:textId="77777777" w:rsidR="00BC7E5F" w:rsidRPr="0059339D" w:rsidRDefault="00BC7E5F" w:rsidP="0059339D">
      <w:pPr>
        <w:jc w:val="both"/>
        <w:rPr>
          <w:rFonts w:ascii="Arial" w:hAnsi="Arial" w:cs="Arial"/>
        </w:rPr>
      </w:pPr>
    </w:p>
    <w:p w14:paraId="625E8710" w14:textId="77777777" w:rsidR="00BC7E5F" w:rsidRPr="0059339D" w:rsidRDefault="00BC7E5F" w:rsidP="0059339D">
      <w:pPr>
        <w:jc w:val="both"/>
        <w:rPr>
          <w:rFonts w:ascii="Arial" w:hAnsi="Arial" w:cs="Arial"/>
          <w:b/>
        </w:rPr>
      </w:pPr>
      <w:r w:rsidRPr="0059339D">
        <w:rPr>
          <w:rFonts w:ascii="Arial" w:hAnsi="Arial" w:cs="Arial"/>
          <w:b/>
        </w:rPr>
        <w:t>ENTRE</w:t>
      </w:r>
    </w:p>
    <w:p w14:paraId="5F70507F" w14:textId="65CD04A9" w:rsidR="00BC7E5F" w:rsidRPr="00AF5EE5" w:rsidRDefault="00BC7E5F" w:rsidP="0059339D">
      <w:pPr>
        <w:spacing w:after="0"/>
        <w:jc w:val="both"/>
        <w:rPr>
          <w:rFonts w:ascii="Arial" w:hAnsi="Arial" w:cs="Arial"/>
        </w:rPr>
      </w:pPr>
      <w:r w:rsidRPr="0059339D">
        <w:rPr>
          <w:rFonts w:ascii="Arial" w:hAnsi="Arial" w:cs="Arial"/>
          <w:b/>
        </w:rPr>
        <w:t xml:space="preserve">La commune de </w:t>
      </w:r>
      <w:r w:rsidR="005A1783" w:rsidRPr="0059339D">
        <w:rPr>
          <w:rFonts w:ascii="Arial" w:hAnsi="Arial" w:cs="Arial"/>
          <w:b/>
        </w:rPr>
        <w:t>SAINT JOSEPH</w:t>
      </w:r>
      <w:r w:rsidRPr="0059339D">
        <w:rPr>
          <w:rFonts w:ascii="Arial" w:hAnsi="Arial" w:cs="Arial"/>
        </w:rPr>
        <w:t>, représentée par son Maire, M</w:t>
      </w:r>
      <w:r w:rsidR="005A1783" w:rsidRPr="0059339D">
        <w:rPr>
          <w:rFonts w:ascii="Arial" w:hAnsi="Arial" w:cs="Arial"/>
        </w:rPr>
        <w:t>onsieur</w:t>
      </w:r>
      <w:r w:rsidR="001B6E93" w:rsidRPr="0059339D">
        <w:rPr>
          <w:rFonts w:ascii="Arial" w:hAnsi="Arial" w:cs="Arial"/>
        </w:rPr>
        <w:t xml:space="preserve"> </w:t>
      </w:r>
      <w:r w:rsidR="000334E1" w:rsidRPr="0059339D">
        <w:rPr>
          <w:rFonts w:ascii="Arial" w:hAnsi="Arial" w:cs="Arial"/>
        </w:rPr>
        <w:t xml:space="preserve">Yan MONPLAISIR </w:t>
      </w:r>
      <w:r w:rsidRPr="0059339D">
        <w:rPr>
          <w:rFonts w:ascii="Arial" w:hAnsi="Arial" w:cs="Arial"/>
        </w:rPr>
        <w:t xml:space="preserve">par délibération du </w:t>
      </w:r>
      <w:r w:rsidR="00DE5CA0">
        <w:rPr>
          <w:rFonts w:ascii="Arial" w:hAnsi="Arial" w:cs="Arial"/>
        </w:rPr>
        <w:t>C</w:t>
      </w:r>
      <w:r w:rsidRPr="0059339D">
        <w:rPr>
          <w:rFonts w:ascii="Arial" w:hAnsi="Arial" w:cs="Arial"/>
        </w:rPr>
        <w:t xml:space="preserve">onseil </w:t>
      </w:r>
      <w:r w:rsidR="00DE5CA0">
        <w:rPr>
          <w:rFonts w:ascii="Arial" w:hAnsi="Arial" w:cs="Arial"/>
        </w:rPr>
        <w:t>M</w:t>
      </w:r>
      <w:r w:rsidRPr="0059339D">
        <w:rPr>
          <w:rFonts w:ascii="Arial" w:hAnsi="Arial" w:cs="Arial"/>
        </w:rPr>
        <w:t>unicipal</w:t>
      </w:r>
      <w:r w:rsidR="0035776F">
        <w:rPr>
          <w:rFonts w:ascii="Arial" w:hAnsi="Arial" w:cs="Arial"/>
        </w:rPr>
        <w:t xml:space="preserve"> n°107-2022</w:t>
      </w:r>
      <w:r w:rsidRPr="0059339D">
        <w:rPr>
          <w:rFonts w:ascii="Arial" w:hAnsi="Arial" w:cs="Arial"/>
        </w:rPr>
        <w:t xml:space="preserve"> en date du</w:t>
      </w:r>
      <w:r w:rsidR="0035776F">
        <w:rPr>
          <w:rFonts w:ascii="Arial" w:hAnsi="Arial" w:cs="Arial"/>
        </w:rPr>
        <w:t xml:space="preserve"> 12 décembre 2022</w:t>
      </w:r>
      <w:r w:rsidR="00E105B4" w:rsidRPr="0059339D">
        <w:rPr>
          <w:rFonts w:ascii="Arial" w:hAnsi="Arial" w:cs="Arial"/>
        </w:rPr>
        <w:t xml:space="preserve"> </w:t>
      </w:r>
      <w:bookmarkStart w:id="0" w:name="_Hlk120098150"/>
      <w:r w:rsidR="009F507D" w:rsidRPr="00AF5EE5">
        <w:rPr>
          <w:rFonts w:ascii="Arial" w:hAnsi="Arial" w:cs="Arial"/>
        </w:rPr>
        <w:t>domiciliée</w:t>
      </w:r>
      <w:bookmarkEnd w:id="0"/>
      <w:r w:rsidR="00DE5F5B" w:rsidRPr="00AF5EE5">
        <w:rPr>
          <w:rFonts w:ascii="Arial" w:hAnsi="Arial" w:cs="Arial"/>
        </w:rPr>
        <w:t xml:space="preserve"> à </w:t>
      </w:r>
      <w:r w:rsidR="009F507D" w:rsidRPr="00AF5EE5">
        <w:rPr>
          <w:rFonts w:ascii="Arial" w:hAnsi="Arial" w:cs="Arial"/>
        </w:rPr>
        <w:t>l’hôtel de ville – 8, rue de la République – 97 212 Saint-Joseph</w:t>
      </w:r>
      <w:r w:rsidRPr="00AF5EE5">
        <w:rPr>
          <w:rFonts w:ascii="Arial" w:hAnsi="Arial" w:cs="Arial"/>
        </w:rPr>
        <w:t>, d’une part,</w:t>
      </w:r>
    </w:p>
    <w:p w14:paraId="72CCF040" w14:textId="77777777" w:rsidR="00F47DBC" w:rsidRPr="0059339D" w:rsidRDefault="00F47DBC" w:rsidP="0059339D">
      <w:pPr>
        <w:spacing w:after="0"/>
        <w:jc w:val="both"/>
        <w:rPr>
          <w:rFonts w:ascii="Arial" w:hAnsi="Arial" w:cs="Arial"/>
        </w:rPr>
      </w:pPr>
    </w:p>
    <w:p w14:paraId="3B29B878" w14:textId="77777777" w:rsidR="00BC7E5F" w:rsidRPr="0059339D" w:rsidRDefault="00BC7E5F" w:rsidP="0059339D">
      <w:pPr>
        <w:jc w:val="both"/>
        <w:rPr>
          <w:rFonts w:ascii="Arial" w:hAnsi="Arial" w:cs="Arial"/>
          <w:b/>
        </w:rPr>
      </w:pPr>
      <w:r w:rsidRPr="0059339D">
        <w:rPr>
          <w:rFonts w:ascii="Arial" w:hAnsi="Arial" w:cs="Arial"/>
          <w:b/>
        </w:rPr>
        <w:t>ET</w:t>
      </w:r>
    </w:p>
    <w:p w14:paraId="4A9698C1" w14:textId="32FCEBB6" w:rsidR="00BC7E5F" w:rsidRPr="0059339D" w:rsidRDefault="00BC7E5F" w:rsidP="0059339D">
      <w:pPr>
        <w:jc w:val="both"/>
        <w:rPr>
          <w:rFonts w:ascii="Arial" w:hAnsi="Arial" w:cs="Arial"/>
        </w:rPr>
      </w:pPr>
      <w:r w:rsidRPr="0059339D">
        <w:rPr>
          <w:rFonts w:ascii="Arial" w:hAnsi="Arial" w:cs="Arial"/>
          <w:b/>
        </w:rPr>
        <w:t xml:space="preserve">La commune de </w:t>
      </w:r>
      <w:r w:rsidR="00D428BB" w:rsidRPr="0059339D">
        <w:rPr>
          <w:rFonts w:ascii="Arial" w:hAnsi="Arial" w:cs="Arial"/>
          <w:b/>
        </w:rPr>
        <w:t>MONTCEAU-LES-MINES</w:t>
      </w:r>
      <w:r w:rsidRPr="0059339D">
        <w:rPr>
          <w:rFonts w:ascii="Arial" w:hAnsi="Arial" w:cs="Arial"/>
        </w:rPr>
        <w:t>, représentée par son Maire, M</w:t>
      </w:r>
      <w:r w:rsidR="00D428BB" w:rsidRPr="0059339D">
        <w:rPr>
          <w:rFonts w:ascii="Arial" w:hAnsi="Arial" w:cs="Arial"/>
        </w:rPr>
        <w:t xml:space="preserve">adame Marie-Claude JARROT </w:t>
      </w:r>
      <w:r w:rsidRPr="0059339D">
        <w:rPr>
          <w:rFonts w:ascii="Arial" w:hAnsi="Arial" w:cs="Arial"/>
        </w:rPr>
        <w:t>par délibération</w:t>
      </w:r>
      <w:r w:rsidR="0035776F">
        <w:rPr>
          <w:rFonts w:ascii="Arial" w:hAnsi="Arial" w:cs="Arial"/>
        </w:rPr>
        <w:t xml:space="preserve"> </w:t>
      </w:r>
      <w:r w:rsidRPr="0059339D">
        <w:rPr>
          <w:rFonts w:ascii="Arial" w:hAnsi="Arial" w:cs="Arial"/>
        </w:rPr>
        <w:t xml:space="preserve">du Conseil Municipal </w:t>
      </w:r>
      <w:r w:rsidR="0035776F">
        <w:rPr>
          <w:rFonts w:ascii="Arial" w:hAnsi="Arial" w:cs="Arial"/>
        </w:rPr>
        <w:t>n°2022-157</w:t>
      </w:r>
      <w:r w:rsidR="0035776F" w:rsidRPr="0059339D">
        <w:rPr>
          <w:rFonts w:ascii="Arial" w:hAnsi="Arial" w:cs="Arial"/>
        </w:rPr>
        <w:t xml:space="preserve"> </w:t>
      </w:r>
      <w:r w:rsidRPr="0059339D">
        <w:rPr>
          <w:rFonts w:ascii="Arial" w:hAnsi="Arial" w:cs="Arial"/>
        </w:rPr>
        <w:t xml:space="preserve">en date du </w:t>
      </w:r>
      <w:r w:rsidR="0035776F">
        <w:rPr>
          <w:rFonts w:ascii="Arial" w:hAnsi="Arial" w:cs="Arial"/>
        </w:rPr>
        <w:t>12 décembre 2022</w:t>
      </w:r>
      <w:r w:rsidR="00A41216">
        <w:rPr>
          <w:rFonts w:ascii="Arial" w:hAnsi="Arial" w:cs="Arial"/>
        </w:rPr>
        <w:t xml:space="preserve"> </w:t>
      </w:r>
      <w:r w:rsidR="00AF5EE5" w:rsidRPr="00AF5EE5">
        <w:rPr>
          <w:rFonts w:ascii="Arial" w:hAnsi="Arial" w:cs="Arial"/>
        </w:rPr>
        <w:t>domiciliée</w:t>
      </w:r>
      <w:r w:rsidR="00AF5EE5">
        <w:rPr>
          <w:rFonts w:ascii="Arial" w:hAnsi="Arial" w:cs="Arial"/>
        </w:rPr>
        <w:t xml:space="preserve"> à l’</w:t>
      </w:r>
      <w:r w:rsidR="00A41216">
        <w:rPr>
          <w:rFonts w:ascii="Arial" w:hAnsi="Arial" w:cs="Arial"/>
        </w:rPr>
        <w:t>H</w:t>
      </w:r>
      <w:r w:rsidR="00AF5EE5">
        <w:rPr>
          <w:rFonts w:ascii="Arial" w:hAnsi="Arial" w:cs="Arial"/>
        </w:rPr>
        <w:t xml:space="preserve">ôtel de Ville situé </w:t>
      </w:r>
      <w:r w:rsidR="00DE5CA0">
        <w:rPr>
          <w:rFonts w:ascii="Arial" w:hAnsi="Arial" w:cs="Arial"/>
        </w:rPr>
        <w:t xml:space="preserve">18, rue </w:t>
      </w:r>
      <w:r w:rsidR="0035776F">
        <w:rPr>
          <w:rFonts w:ascii="Arial" w:hAnsi="Arial" w:cs="Arial"/>
        </w:rPr>
        <w:t>C</w:t>
      </w:r>
      <w:r w:rsidR="00DE5CA0">
        <w:rPr>
          <w:rFonts w:ascii="Arial" w:hAnsi="Arial" w:cs="Arial"/>
        </w:rPr>
        <w:t>arnot 71300 Montceau-les-Mines</w:t>
      </w:r>
      <w:r w:rsidRPr="0059339D">
        <w:rPr>
          <w:rFonts w:ascii="Arial" w:hAnsi="Arial" w:cs="Arial"/>
        </w:rPr>
        <w:t>, d’autre part,</w:t>
      </w:r>
    </w:p>
    <w:p w14:paraId="0E6EF0B1" w14:textId="77777777" w:rsidR="00BC7E5F" w:rsidRPr="0059339D" w:rsidRDefault="004940E2" w:rsidP="00DE5CA0">
      <w:pPr>
        <w:jc w:val="center"/>
        <w:rPr>
          <w:rFonts w:ascii="Arial" w:hAnsi="Arial" w:cs="Arial"/>
        </w:rPr>
      </w:pPr>
      <w:r w:rsidRPr="0059339D">
        <w:rPr>
          <w:rFonts w:ascii="Arial" w:hAnsi="Arial" w:cs="Arial"/>
          <w:b/>
        </w:rPr>
        <w:t>****</w:t>
      </w:r>
    </w:p>
    <w:p w14:paraId="51148234" w14:textId="77777777" w:rsidR="00BC7E5F" w:rsidRPr="0059339D" w:rsidRDefault="00BC7E5F" w:rsidP="006B4BE3">
      <w:pPr>
        <w:jc w:val="center"/>
        <w:rPr>
          <w:rFonts w:ascii="Arial" w:hAnsi="Arial" w:cs="Arial"/>
          <w:b/>
        </w:rPr>
      </w:pPr>
      <w:r w:rsidRPr="0059339D">
        <w:rPr>
          <w:rFonts w:ascii="Arial" w:hAnsi="Arial" w:cs="Arial"/>
          <w:b/>
        </w:rPr>
        <w:t>PREAMBULE :</w:t>
      </w:r>
    </w:p>
    <w:p w14:paraId="1AD3DECF" w14:textId="7BFAFD7D"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Le jumelage repose sur un double engagement : celui de</w:t>
      </w:r>
      <w:r w:rsidR="0018688B">
        <w:rPr>
          <w:rFonts w:ascii="Arial" w:hAnsi="Arial" w:cs="Arial"/>
          <w:color w:val="000000"/>
          <w:sz w:val="22"/>
          <w:szCs w:val="22"/>
        </w:rPr>
        <w:t>s</w:t>
      </w:r>
      <w:r w:rsidRPr="0059339D">
        <w:rPr>
          <w:rFonts w:ascii="Arial" w:hAnsi="Arial" w:cs="Arial"/>
          <w:color w:val="000000"/>
          <w:sz w:val="22"/>
          <w:szCs w:val="22"/>
        </w:rPr>
        <w:t xml:space="preserve"> collectivité</w:t>
      </w:r>
      <w:r w:rsidR="0018688B">
        <w:rPr>
          <w:rFonts w:ascii="Arial" w:hAnsi="Arial" w:cs="Arial"/>
          <w:color w:val="000000"/>
          <w:sz w:val="22"/>
          <w:szCs w:val="22"/>
        </w:rPr>
        <w:t>s</w:t>
      </w:r>
      <w:r w:rsidRPr="0059339D">
        <w:rPr>
          <w:rFonts w:ascii="Arial" w:hAnsi="Arial" w:cs="Arial"/>
          <w:color w:val="000000"/>
          <w:sz w:val="22"/>
          <w:szCs w:val="22"/>
        </w:rPr>
        <w:t xml:space="preserve"> et celui des habitants. Ces deux conditions sont indispensables pour que le jumelage atteigne ses buts. Le jumelage repose avant tout sur l’engagement de la commune par l’intermédiaire de ses instances. La loi du 6 février 1992 vient le rappeler : « le jumelage est une action communale qui doit être décidée par le Conseil Municipal et se trouve de fait placé sous la responsabilité de l’exécutif municipal ».</w:t>
      </w:r>
    </w:p>
    <w:p w14:paraId="4D175D7A"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Les activités de jumelage doivent s’ancrer dans la réalité quotidienne de tous les habitants. C’est pourquoi ces derniers doivent être très largement associés à sa réalisation, directement ou par l’intermédiaire des associations et organisations sportives, culturelles, sociales… La vocation du jumelage est justement d’assurer cette participation des forces vives et des bénévoles de la commune à la vie du jumelage.</w:t>
      </w:r>
    </w:p>
    <w:p w14:paraId="1469E697"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Les communes de Saint Joseph en Martinique et de Montceau-les-Mines en Saône-et-Loire sont similaires d’un point de vue culturel. Il s’agit de villes jeunes (150 ans) avec un nombre d’habitants équivalent, 16 132 pour Saint Joseph et 17 986 pour Montceau-les-Mines (source INSEE 2019). Il s’agit également de deux villes populaires, dotées d’une histoire comparable avec des habitants ayant des origines et cultures différentes qui savent vivre ensemble malgré leurs différences.</w:t>
      </w:r>
    </w:p>
    <w:p w14:paraId="096B39BD" w14:textId="66DB9720" w:rsidR="000B26E0"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Depuis de nombreuses années, les Villes de Saint Joseph et de Montceau-les-Mines entretiennent des relations interculturelles et générationnelles. De nombreux déplacements ont été réalisés, soit avec des groupes scolaires, soit avec des groupes d’adultes sur le projet</w:t>
      </w:r>
      <w:r w:rsidR="00DE5F5B">
        <w:rPr>
          <w:rFonts w:ascii="Arial" w:hAnsi="Arial" w:cs="Arial"/>
          <w:color w:val="000000"/>
          <w:sz w:val="22"/>
          <w:szCs w:val="22"/>
        </w:rPr>
        <w:t xml:space="preserve"> </w:t>
      </w:r>
      <w:r w:rsidRPr="0059339D">
        <w:rPr>
          <w:rFonts w:ascii="Arial" w:hAnsi="Arial" w:cs="Arial"/>
          <w:color w:val="000000"/>
          <w:sz w:val="22"/>
          <w:szCs w:val="22"/>
        </w:rPr>
        <w:t>du développement culturel des Outre-</w:t>
      </w:r>
      <w:r w:rsidR="00E11B63">
        <w:rPr>
          <w:rFonts w:ascii="Arial" w:hAnsi="Arial" w:cs="Arial"/>
          <w:color w:val="000000"/>
          <w:sz w:val="22"/>
          <w:szCs w:val="22"/>
        </w:rPr>
        <w:t>M</w:t>
      </w:r>
      <w:r w:rsidRPr="0059339D">
        <w:rPr>
          <w:rFonts w:ascii="Arial" w:hAnsi="Arial" w:cs="Arial"/>
          <w:color w:val="000000"/>
          <w:sz w:val="22"/>
          <w:szCs w:val="22"/>
        </w:rPr>
        <w:t>er, avec l’objectif de créer des liens d’amitié et de coopération mais également de rapprocher les habitants des deux Villes.</w:t>
      </w:r>
    </w:p>
    <w:p w14:paraId="11418410" w14:textId="493221D6" w:rsidR="0018688B" w:rsidRPr="0018688B" w:rsidRDefault="0018688B" w:rsidP="0018688B">
      <w:pPr>
        <w:pStyle w:val="NormalWeb"/>
        <w:jc w:val="center"/>
        <w:rPr>
          <w:rFonts w:ascii="Arial" w:hAnsi="Arial" w:cs="Arial"/>
          <w:color w:val="000000"/>
          <w:sz w:val="28"/>
          <w:szCs w:val="28"/>
        </w:rPr>
      </w:pPr>
      <w:r w:rsidRPr="0018688B">
        <w:rPr>
          <w:rFonts w:ascii="Arial" w:hAnsi="Arial" w:cs="Arial"/>
          <w:color w:val="000000"/>
          <w:sz w:val="28"/>
          <w:szCs w:val="28"/>
        </w:rPr>
        <w:t>~~~~</w:t>
      </w:r>
    </w:p>
    <w:p w14:paraId="7192BF08" w14:textId="12D21E94"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lastRenderedPageBreak/>
        <w:t>La Ville de Montceau-les-Mines</w:t>
      </w:r>
      <w:r w:rsidR="00673874">
        <w:rPr>
          <w:rFonts w:ascii="Arial" w:hAnsi="Arial" w:cs="Arial"/>
          <w:color w:val="000000"/>
          <w:sz w:val="22"/>
          <w:szCs w:val="22"/>
        </w:rPr>
        <w:t xml:space="preserve"> participe </w:t>
      </w:r>
      <w:r w:rsidRPr="0059339D">
        <w:rPr>
          <w:rFonts w:ascii="Arial" w:hAnsi="Arial" w:cs="Arial"/>
          <w:color w:val="000000"/>
          <w:sz w:val="22"/>
          <w:szCs w:val="22"/>
        </w:rPr>
        <w:t xml:space="preserve">depuis 13 années </w:t>
      </w:r>
      <w:r w:rsidR="00673874">
        <w:rPr>
          <w:rFonts w:ascii="Arial" w:hAnsi="Arial" w:cs="Arial"/>
          <w:color w:val="000000"/>
          <w:sz w:val="22"/>
          <w:szCs w:val="22"/>
        </w:rPr>
        <w:t>au</w:t>
      </w:r>
      <w:r w:rsidRPr="0059339D">
        <w:rPr>
          <w:rFonts w:ascii="Arial" w:hAnsi="Arial" w:cs="Arial"/>
          <w:color w:val="000000"/>
          <w:sz w:val="22"/>
          <w:szCs w:val="22"/>
        </w:rPr>
        <w:t xml:space="preserve"> Festival Outre-Mer en Bourogne (OMB) </w:t>
      </w:r>
      <w:r w:rsidR="00673874">
        <w:rPr>
          <w:rFonts w:ascii="Arial" w:hAnsi="Arial" w:cs="Arial"/>
          <w:color w:val="000000"/>
          <w:sz w:val="22"/>
          <w:szCs w:val="22"/>
        </w:rPr>
        <w:t xml:space="preserve">organisé par l’association « les amis des Antilles » </w:t>
      </w:r>
      <w:r w:rsidRPr="0059339D">
        <w:rPr>
          <w:rFonts w:ascii="Arial" w:hAnsi="Arial" w:cs="Arial"/>
          <w:color w:val="000000"/>
          <w:sz w:val="22"/>
          <w:szCs w:val="22"/>
        </w:rPr>
        <w:t xml:space="preserve">présentant lors de cette fête le savoir-faire traditionnel des Outre-Mer ainsi que la mise en place d’un circuit mémoriel de la </w:t>
      </w:r>
      <w:r w:rsidR="005C0090">
        <w:rPr>
          <w:rFonts w:ascii="Arial" w:hAnsi="Arial" w:cs="Arial"/>
          <w:color w:val="000000"/>
          <w:sz w:val="22"/>
          <w:szCs w:val="22"/>
        </w:rPr>
        <w:t>R</w:t>
      </w:r>
      <w:r w:rsidRPr="0059339D">
        <w:rPr>
          <w:rFonts w:ascii="Arial" w:hAnsi="Arial" w:cs="Arial"/>
          <w:color w:val="000000"/>
          <w:sz w:val="22"/>
          <w:szCs w:val="22"/>
        </w:rPr>
        <w:t xml:space="preserve">oute des </w:t>
      </w:r>
      <w:r w:rsidR="005C0090">
        <w:rPr>
          <w:rFonts w:ascii="Arial" w:hAnsi="Arial" w:cs="Arial"/>
          <w:color w:val="000000"/>
          <w:sz w:val="22"/>
          <w:szCs w:val="22"/>
        </w:rPr>
        <w:t>A</w:t>
      </w:r>
      <w:r w:rsidRPr="0059339D">
        <w:rPr>
          <w:rFonts w:ascii="Arial" w:hAnsi="Arial" w:cs="Arial"/>
          <w:color w:val="000000"/>
          <w:sz w:val="22"/>
          <w:szCs w:val="22"/>
        </w:rPr>
        <w:t>bolitions.</w:t>
      </w:r>
    </w:p>
    <w:p w14:paraId="0A9CD4D2" w14:textId="77777777" w:rsidR="006040B2"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Saint Joseph et Montceau-les-Mines souhaitent officialiser, par un jumelage, les relations qui existent entre les deux communes dans le but d’assurer la pérennité des liens unissant les populations des deux villes jumelles poursuivant ainsi l’œuvre de l’histoire dans un monde ouvert où les hommes sont libres.</w:t>
      </w:r>
    </w:p>
    <w:p w14:paraId="5582BE3D" w14:textId="77777777" w:rsidR="00BC7E5F" w:rsidRPr="0059339D" w:rsidRDefault="00BC7E5F" w:rsidP="0059339D">
      <w:pPr>
        <w:jc w:val="both"/>
        <w:rPr>
          <w:rFonts w:ascii="Arial" w:hAnsi="Arial" w:cs="Arial"/>
          <w:b/>
        </w:rPr>
      </w:pPr>
      <w:r w:rsidRPr="0059339D">
        <w:rPr>
          <w:rFonts w:ascii="Arial" w:hAnsi="Arial" w:cs="Arial"/>
          <w:b/>
        </w:rPr>
        <w:t xml:space="preserve">CECI </w:t>
      </w:r>
      <w:r w:rsidR="001B2286" w:rsidRPr="0059339D">
        <w:rPr>
          <w:rFonts w:ascii="Arial" w:hAnsi="Arial" w:cs="Arial"/>
          <w:b/>
        </w:rPr>
        <w:t>EXPOSE, IL</w:t>
      </w:r>
      <w:r w:rsidRPr="0059339D">
        <w:rPr>
          <w:rFonts w:ascii="Arial" w:hAnsi="Arial" w:cs="Arial"/>
          <w:b/>
        </w:rPr>
        <w:t xml:space="preserve"> </w:t>
      </w:r>
      <w:r w:rsidR="004940E2" w:rsidRPr="0059339D">
        <w:rPr>
          <w:rFonts w:ascii="Arial" w:hAnsi="Arial" w:cs="Arial"/>
          <w:b/>
        </w:rPr>
        <w:t>EST CONVENU CE QUI SUIT :</w:t>
      </w:r>
    </w:p>
    <w:p w14:paraId="25DB756F" w14:textId="77777777" w:rsidR="00BC7E5F" w:rsidRPr="0059339D" w:rsidRDefault="00BC7E5F" w:rsidP="0059339D">
      <w:pPr>
        <w:jc w:val="both"/>
        <w:rPr>
          <w:rFonts w:ascii="Arial" w:hAnsi="Arial" w:cs="Arial"/>
          <w:b/>
          <w:u w:val="single"/>
        </w:rPr>
      </w:pPr>
      <w:r w:rsidRPr="0059339D">
        <w:rPr>
          <w:rFonts w:ascii="Arial" w:hAnsi="Arial" w:cs="Arial"/>
          <w:b/>
          <w:u w:val="single"/>
        </w:rPr>
        <w:t>Article 1 : OBJET DE LA CONVENTION</w:t>
      </w:r>
    </w:p>
    <w:p w14:paraId="6F34FA17"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Dans le respect des relations établies entre les deux villes, les objectifs du jumelage sont les suivants :</w:t>
      </w:r>
    </w:p>
    <w:p w14:paraId="5E6B2B3B"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transmettre l’histoire mémorielle de l’abolition de l’esclavage</w:t>
      </w:r>
      <w:r w:rsidR="00DE5CA0">
        <w:rPr>
          <w:rFonts w:ascii="Arial" w:hAnsi="Arial" w:cs="Arial"/>
          <w:color w:val="000000"/>
          <w:sz w:val="22"/>
          <w:szCs w:val="22"/>
        </w:rPr>
        <w:t>,</w:t>
      </w:r>
    </w:p>
    <w:p w14:paraId="50665F68"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maintenir des liens permanents entre la commune de Saint Joseph et la commune de Montceau-les-Mines afin de dialoguer, d’échanger leurs expériences et de mettre en œuvre toute action conjointe susceptible de les enrichir mutuellement dans tous les domaines relevant de leurs compétences,</w:t>
      </w:r>
    </w:p>
    <w:p w14:paraId="026704FB"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encourager et soutenir les échanges entre les concitoyens pour développer, par une meilleure compréhension mutuelle et une coopération efficace, le sentiment vivant de la fraternité au service d’un destin commun,</w:t>
      </w:r>
    </w:p>
    <w:p w14:paraId="4536CFC0"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agir selon les règles de l’hospitalité, dans le respect des diversités, dans un climat de confiance et dans un esprit de solidarité,</w:t>
      </w:r>
    </w:p>
    <w:p w14:paraId="62CCC5ED"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garantir à toute personne la possibilité de participer aux échanges entre les deux communes sans discrimination de quelque nature que ce soit,</w:t>
      </w:r>
    </w:p>
    <w:p w14:paraId="64D20962" w14:textId="44E529CC"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xml:space="preserve">- promouvoir, à travers les échanges et la coopération, les valeurs universelles que constituent la </w:t>
      </w:r>
      <w:r w:rsidR="005C0090">
        <w:rPr>
          <w:rFonts w:ascii="Arial" w:hAnsi="Arial" w:cs="Arial"/>
          <w:color w:val="000000"/>
          <w:sz w:val="22"/>
          <w:szCs w:val="22"/>
        </w:rPr>
        <w:t>L</w:t>
      </w:r>
      <w:r w:rsidRPr="0059339D">
        <w:rPr>
          <w:rFonts w:ascii="Arial" w:hAnsi="Arial" w:cs="Arial"/>
          <w:color w:val="000000"/>
          <w:sz w:val="22"/>
          <w:szCs w:val="22"/>
        </w:rPr>
        <w:t xml:space="preserve">iberté, la </w:t>
      </w:r>
      <w:r w:rsidR="005C0090">
        <w:rPr>
          <w:rFonts w:ascii="Arial" w:hAnsi="Arial" w:cs="Arial"/>
          <w:color w:val="000000"/>
          <w:sz w:val="22"/>
          <w:szCs w:val="22"/>
        </w:rPr>
        <w:t>D</w:t>
      </w:r>
      <w:r w:rsidRPr="0059339D">
        <w:rPr>
          <w:rFonts w:ascii="Arial" w:hAnsi="Arial" w:cs="Arial"/>
          <w:color w:val="000000"/>
          <w:sz w:val="22"/>
          <w:szCs w:val="22"/>
        </w:rPr>
        <w:t>émocratie, l’</w:t>
      </w:r>
      <w:r w:rsidR="005C0090">
        <w:rPr>
          <w:rFonts w:ascii="Arial" w:hAnsi="Arial" w:cs="Arial"/>
          <w:color w:val="000000"/>
          <w:sz w:val="22"/>
          <w:szCs w:val="22"/>
        </w:rPr>
        <w:t>E</w:t>
      </w:r>
      <w:r w:rsidRPr="0059339D">
        <w:rPr>
          <w:rFonts w:ascii="Arial" w:hAnsi="Arial" w:cs="Arial"/>
          <w:color w:val="000000"/>
          <w:sz w:val="22"/>
          <w:szCs w:val="22"/>
        </w:rPr>
        <w:t>galité, et l’Etat de droit,</w:t>
      </w:r>
    </w:p>
    <w:p w14:paraId="68BEF135"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développer des projets communs dans tous les domaines en favorisant des rencontres de jeunes (sport, culture, formation), de responsables d’associations, de personnels municipaux et d’élus,</w:t>
      </w:r>
    </w:p>
    <w:p w14:paraId="00385AB8" w14:textId="77777777" w:rsidR="000B26E0" w:rsidRPr="0059339D"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stimuler la promotion touristique,</w:t>
      </w:r>
    </w:p>
    <w:p w14:paraId="0CFCFDDE" w14:textId="77777777" w:rsidR="0053423F" w:rsidRDefault="000B26E0" w:rsidP="0059339D">
      <w:pPr>
        <w:pStyle w:val="NormalWeb"/>
        <w:jc w:val="both"/>
        <w:rPr>
          <w:rFonts w:ascii="Arial" w:hAnsi="Arial" w:cs="Arial"/>
          <w:color w:val="000000"/>
          <w:sz w:val="22"/>
          <w:szCs w:val="22"/>
        </w:rPr>
      </w:pPr>
      <w:r w:rsidRPr="0059339D">
        <w:rPr>
          <w:rFonts w:ascii="Arial" w:hAnsi="Arial" w:cs="Arial"/>
          <w:color w:val="000000"/>
          <w:sz w:val="22"/>
          <w:szCs w:val="22"/>
        </w:rPr>
        <w:t>- soutenir la création culturelle et sa diffusion à travers des expositions, des échanges.</w:t>
      </w:r>
    </w:p>
    <w:p w14:paraId="60A3E9E4" w14:textId="77777777" w:rsidR="0053423F" w:rsidRDefault="0053423F">
      <w:pPr>
        <w:rPr>
          <w:rFonts w:ascii="Arial" w:eastAsia="Times New Roman" w:hAnsi="Arial" w:cs="Arial"/>
          <w:color w:val="000000"/>
          <w:lang w:eastAsia="fr-FR"/>
        </w:rPr>
      </w:pPr>
      <w:r>
        <w:rPr>
          <w:rFonts w:ascii="Arial" w:hAnsi="Arial" w:cs="Arial"/>
          <w:color w:val="000000"/>
        </w:rPr>
        <w:br w:type="page"/>
      </w:r>
    </w:p>
    <w:p w14:paraId="0B50B98C" w14:textId="77777777" w:rsidR="001B6E93" w:rsidRPr="0059339D" w:rsidRDefault="00BC7E5F" w:rsidP="0059339D">
      <w:pPr>
        <w:jc w:val="both"/>
        <w:rPr>
          <w:rFonts w:ascii="Arial" w:hAnsi="Arial" w:cs="Arial"/>
          <w:b/>
          <w:u w:val="single"/>
        </w:rPr>
      </w:pPr>
      <w:r w:rsidRPr="0059339D">
        <w:rPr>
          <w:rFonts w:ascii="Arial" w:hAnsi="Arial" w:cs="Arial"/>
          <w:b/>
          <w:u w:val="single"/>
        </w:rPr>
        <w:lastRenderedPageBreak/>
        <w:t>Article 2</w:t>
      </w:r>
      <w:r w:rsidR="00044A35" w:rsidRPr="0059339D">
        <w:rPr>
          <w:rFonts w:ascii="Arial" w:hAnsi="Arial" w:cs="Arial"/>
          <w:b/>
          <w:u w:val="single"/>
        </w:rPr>
        <w:t xml:space="preserve"> : </w:t>
      </w:r>
      <w:r w:rsidR="009D7202" w:rsidRPr="0059339D">
        <w:rPr>
          <w:rFonts w:ascii="Arial" w:hAnsi="Arial" w:cs="Arial"/>
          <w:b/>
          <w:u w:val="single"/>
        </w:rPr>
        <w:t xml:space="preserve">GESTION </w:t>
      </w:r>
      <w:r w:rsidRPr="0059339D">
        <w:rPr>
          <w:rFonts w:ascii="Arial" w:hAnsi="Arial" w:cs="Arial"/>
          <w:b/>
          <w:u w:val="single"/>
        </w:rPr>
        <w:t>D</w:t>
      </w:r>
      <w:r w:rsidR="009D7202" w:rsidRPr="0059339D">
        <w:rPr>
          <w:rFonts w:ascii="Arial" w:hAnsi="Arial" w:cs="Arial"/>
          <w:b/>
          <w:u w:val="single"/>
        </w:rPr>
        <w:t>U</w:t>
      </w:r>
      <w:r w:rsidRPr="0059339D">
        <w:rPr>
          <w:rFonts w:ascii="Arial" w:hAnsi="Arial" w:cs="Arial"/>
          <w:b/>
          <w:u w:val="single"/>
        </w:rPr>
        <w:t xml:space="preserve"> JUMELAGE</w:t>
      </w:r>
    </w:p>
    <w:p w14:paraId="32EADF5D" w14:textId="4830BBC5" w:rsidR="00BC7E5F" w:rsidRPr="0059339D" w:rsidRDefault="00BC7E5F" w:rsidP="0059339D">
      <w:pPr>
        <w:jc w:val="both"/>
        <w:rPr>
          <w:rFonts w:ascii="Arial" w:hAnsi="Arial" w:cs="Arial"/>
        </w:rPr>
      </w:pPr>
      <w:r w:rsidRPr="0059339D">
        <w:rPr>
          <w:rFonts w:ascii="Arial" w:hAnsi="Arial" w:cs="Arial"/>
        </w:rPr>
        <w:t xml:space="preserve">Les communes assument la responsabilité du jumelage et les </w:t>
      </w:r>
      <w:r w:rsidR="00DE5F5B">
        <w:rPr>
          <w:rFonts w:ascii="Arial" w:hAnsi="Arial" w:cs="Arial"/>
        </w:rPr>
        <w:t>c</w:t>
      </w:r>
      <w:r w:rsidRPr="0059339D">
        <w:rPr>
          <w:rFonts w:ascii="Arial" w:hAnsi="Arial" w:cs="Arial"/>
        </w:rPr>
        <w:t xml:space="preserve">onseils </w:t>
      </w:r>
      <w:r w:rsidR="00DE5F5B">
        <w:rPr>
          <w:rFonts w:ascii="Arial" w:hAnsi="Arial" w:cs="Arial"/>
        </w:rPr>
        <w:t>m</w:t>
      </w:r>
      <w:r w:rsidRPr="0059339D">
        <w:rPr>
          <w:rFonts w:ascii="Arial" w:hAnsi="Arial" w:cs="Arial"/>
        </w:rPr>
        <w:t>unicipaux sont</w:t>
      </w:r>
      <w:r w:rsidR="000334E1" w:rsidRPr="0059339D">
        <w:rPr>
          <w:rFonts w:ascii="Arial" w:hAnsi="Arial" w:cs="Arial"/>
        </w:rPr>
        <w:t xml:space="preserve"> </w:t>
      </w:r>
      <w:r w:rsidRPr="0059339D">
        <w:rPr>
          <w:rFonts w:ascii="Arial" w:hAnsi="Arial" w:cs="Arial"/>
        </w:rPr>
        <w:t>garants de la politique menée dans ce domaine et y associeront les habitants</w:t>
      </w:r>
      <w:r w:rsidR="000B26E0" w:rsidRPr="0059339D">
        <w:rPr>
          <w:rFonts w:ascii="Arial" w:hAnsi="Arial" w:cs="Arial"/>
        </w:rPr>
        <w:t xml:space="preserve">, </w:t>
      </w:r>
      <w:r w:rsidR="000B26E0" w:rsidRPr="0059339D">
        <w:rPr>
          <w:rFonts w:ascii="Arial" w:hAnsi="Arial" w:cs="Arial"/>
          <w:color w:val="000000"/>
        </w:rPr>
        <w:t>autant que faire se peut.</w:t>
      </w:r>
    </w:p>
    <w:p w14:paraId="7787D2C4" w14:textId="01EAF526" w:rsidR="000334E1" w:rsidRDefault="009D7202" w:rsidP="0059339D">
      <w:pPr>
        <w:jc w:val="both"/>
        <w:rPr>
          <w:rFonts w:ascii="Arial" w:hAnsi="Arial" w:cs="Arial"/>
        </w:rPr>
      </w:pPr>
      <w:r w:rsidRPr="0059339D">
        <w:rPr>
          <w:rFonts w:ascii="Arial" w:hAnsi="Arial" w:cs="Arial"/>
        </w:rPr>
        <w:t xml:space="preserve">Les communes ont fait le choix </w:t>
      </w:r>
      <w:r w:rsidRPr="0059339D">
        <w:rPr>
          <w:rFonts w:ascii="Arial" w:hAnsi="Arial" w:cs="Arial"/>
          <w:u w:val="single"/>
        </w:rPr>
        <w:t>de ne pas créer un comité de jumelage</w:t>
      </w:r>
      <w:r w:rsidRPr="0059339D">
        <w:rPr>
          <w:rFonts w:ascii="Arial" w:hAnsi="Arial" w:cs="Arial"/>
        </w:rPr>
        <w:t xml:space="preserve"> et assureront en direct la gestion des activités du jumelage</w:t>
      </w:r>
      <w:r w:rsidR="00D15ACC">
        <w:rPr>
          <w:rFonts w:ascii="Arial" w:hAnsi="Arial" w:cs="Arial"/>
        </w:rPr>
        <w:t>, via</w:t>
      </w:r>
      <w:r w:rsidR="00DE5F5B">
        <w:rPr>
          <w:rFonts w:ascii="Arial" w:hAnsi="Arial" w:cs="Arial"/>
        </w:rPr>
        <w:t xml:space="preserve"> un</w:t>
      </w:r>
      <w:r w:rsidR="00D15ACC">
        <w:rPr>
          <w:rFonts w:ascii="Arial" w:hAnsi="Arial" w:cs="Arial"/>
        </w:rPr>
        <w:t xml:space="preserve"> comité de pilotage.</w:t>
      </w:r>
    </w:p>
    <w:p w14:paraId="57CC3738" w14:textId="5397CC3B" w:rsidR="00DE5F5B" w:rsidRPr="00A1706E" w:rsidRDefault="000B26E0" w:rsidP="0059339D">
      <w:pPr>
        <w:jc w:val="both"/>
        <w:rPr>
          <w:rFonts w:ascii="Arial" w:hAnsi="Arial" w:cs="Arial"/>
        </w:rPr>
      </w:pPr>
      <w:r w:rsidRPr="00A1706E">
        <w:rPr>
          <w:rFonts w:ascii="Arial" w:hAnsi="Arial" w:cs="Arial"/>
        </w:rPr>
        <w:t xml:space="preserve">Le comité de pilotage </w:t>
      </w:r>
      <w:r w:rsidR="00DE5F5B" w:rsidRPr="00A1706E">
        <w:rPr>
          <w:rFonts w:ascii="Arial" w:hAnsi="Arial" w:cs="Arial"/>
        </w:rPr>
        <w:t>est composé de quatre élus issus de chaque commune, désignés à cet effet par chaque conseil municipal.</w:t>
      </w:r>
    </w:p>
    <w:p w14:paraId="209ABA76" w14:textId="74E09B12" w:rsidR="00710986" w:rsidRPr="00A1706E" w:rsidRDefault="00D15ACC" w:rsidP="0059339D">
      <w:pPr>
        <w:jc w:val="both"/>
        <w:rPr>
          <w:rFonts w:ascii="Arial" w:hAnsi="Arial" w:cs="Arial"/>
        </w:rPr>
      </w:pPr>
      <w:r w:rsidRPr="00A1706E">
        <w:rPr>
          <w:rFonts w:ascii="Arial" w:hAnsi="Arial" w:cs="Arial"/>
        </w:rPr>
        <w:t>Il se réunit autant de fois que de besoin.</w:t>
      </w:r>
    </w:p>
    <w:p w14:paraId="7B2A84CA" w14:textId="397D2B7E" w:rsidR="00710986" w:rsidRPr="00A1706E" w:rsidRDefault="00710986" w:rsidP="00710986">
      <w:pPr>
        <w:spacing w:after="0" w:line="240" w:lineRule="auto"/>
        <w:jc w:val="both"/>
        <w:rPr>
          <w:rFonts w:ascii="Arial" w:hAnsi="Arial" w:cs="Arial"/>
        </w:rPr>
      </w:pPr>
      <w:r w:rsidRPr="00A1706E">
        <w:rPr>
          <w:rFonts w:ascii="Arial" w:hAnsi="Arial" w:cs="Arial"/>
        </w:rPr>
        <w:t xml:space="preserve">En outre, </w:t>
      </w:r>
      <w:r w:rsidRPr="00A1706E">
        <w:rPr>
          <w:rFonts w:ascii="Arial" w:hAnsi="Arial" w:cs="Arial"/>
          <w:shd w:val="clear" w:color="auto" w:fill="FFFFFF"/>
        </w:rPr>
        <w:t xml:space="preserve">peuvent </w:t>
      </w:r>
      <w:r w:rsidRPr="00A1706E">
        <w:rPr>
          <w:rFonts w:ascii="Arial" w:hAnsi="Arial" w:cs="Arial"/>
        </w:rPr>
        <w:t>ponctuellement</w:t>
      </w:r>
      <w:r w:rsidR="009F507D" w:rsidRPr="00A1706E">
        <w:rPr>
          <w:rFonts w:ascii="Arial" w:hAnsi="Arial" w:cs="Arial"/>
        </w:rPr>
        <w:t xml:space="preserve"> </w:t>
      </w:r>
      <w:r w:rsidRPr="00A1706E">
        <w:rPr>
          <w:rFonts w:ascii="Arial" w:hAnsi="Arial" w:cs="Arial"/>
        </w:rPr>
        <w:t xml:space="preserve">collaborer et </w:t>
      </w:r>
      <w:r w:rsidRPr="00A1706E">
        <w:rPr>
          <w:rFonts w:ascii="Arial" w:hAnsi="Arial" w:cs="Arial"/>
          <w:shd w:val="clear" w:color="auto" w:fill="FFFFFF"/>
        </w:rPr>
        <w:t>participer aux réunions du comité de pilotage</w:t>
      </w:r>
      <w:r w:rsidR="00694DAA" w:rsidRPr="00A1706E">
        <w:rPr>
          <w:rFonts w:ascii="Arial" w:hAnsi="Arial" w:cs="Arial"/>
          <w:shd w:val="clear" w:color="auto" w:fill="FFFFFF"/>
        </w:rPr>
        <w:t xml:space="preserve">, d’autres élus ainsi que des agents de chaque </w:t>
      </w:r>
      <w:r w:rsidR="00561D31" w:rsidRPr="00A1706E">
        <w:rPr>
          <w:rFonts w:ascii="Arial" w:hAnsi="Arial" w:cs="Arial"/>
          <w:shd w:val="clear" w:color="auto" w:fill="FFFFFF"/>
        </w:rPr>
        <w:t>ville</w:t>
      </w:r>
      <w:r w:rsidR="009F507D" w:rsidRPr="00A1706E">
        <w:rPr>
          <w:rFonts w:ascii="Arial" w:hAnsi="Arial" w:cs="Arial"/>
          <w:shd w:val="clear" w:color="auto" w:fill="FFFFFF"/>
        </w:rPr>
        <w:t xml:space="preserve"> jumelée</w:t>
      </w:r>
      <w:r w:rsidR="00694DAA" w:rsidRPr="00A1706E">
        <w:rPr>
          <w:rFonts w:ascii="Arial" w:hAnsi="Arial" w:cs="Arial"/>
          <w:shd w:val="clear" w:color="auto" w:fill="FFFFFF"/>
        </w:rPr>
        <w:t xml:space="preserve">, </w:t>
      </w:r>
      <w:r w:rsidRPr="00A1706E">
        <w:rPr>
          <w:rFonts w:ascii="Arial" w:hAnsi="Arial" w:cs="Arial"/>
          <w:shd w:val="clear" w:color="auto" w:fill="FFFFFF"/>
        </w:rPr>
        <w:t xml:space="preserve">choisis </w:t>
      </w:r>
      <w:r w:rsidRPr="00A1706E">
        <w:rPr>
          <w:rFonts w:ascii="Arial" w:hAnsi="Arial" w:cs="Arial"/>
        </w:rPr>
        <w:t>en fonction des thématiques abordées.</w:t>
      </w:r>
    </w:p>
    <w:p w14:paraId="7A311E56" w14:textId="77777777" w:rsidR="00710986" w:rsidRPr="00A1706E" w:rsidRDefault="00710986" w:rsidP="00710986">
      <w:pPr>
        <w:spacing w:after="0" w:line="240" w:lineRule="auto"/>
        <w:jc w:val="both"/>
        <w:rPr>
          <w:rFonts w:ascii="Arial" w:hAnsi="Arial" w:cs="Arial"/>
          <w:shd w:val="clear" w:color="auto" w:fill="FFFFFF"/>
        </w:rPr>
      </w:pPr>
    </w:p>
    <w:p w14:paraId="38A3419C" w14:textId="5061EAF0" w:rsidR="00710986" w:rsidRPr="00A1706E" w:rsidRDefault="00710986" w:rsidP="00710986">
      <w:pPr>
        <w:spacing w:after="0" w:line="240" w:lineRule="auto"/>
        <w:jc w:val="both"/>
        <w:rPr>
          <w:rFonts w:ascii="Arial" w:eastAsia="Times New Roman" w:hAnsi="Arial" w:cs="Arial"/>
          <w:lang w:eastAsia="fr-FR"/>
        </w:rPr>
      </w:pPr>
      <w:r w:rsidRPr="00A1706E">
        <w:rPr>
          <w:rFonts w:ascii="Arial" w:eastAsia="Times New Roman" w:hAnsi="Arial" w:cs="Arial"/>
          <w:lang w:eastAsia="fr-FR"/>
        </w:rPr>
        <w:t xml:space="preserve">La présidence du comité de pilotage </w:t>
      </w:r>
      <w:r w:rsidR="00DE5F5B" w:rsidRPr="00A1706E">
        <w:rPr>
          <w:rFonts w:ascii="Arial" w:eastAsia="Times New Roman" w:hAnsi="Arial" w:cs="Arial"/>
          <w:lang w:eastAsia="fr-FR"/>
        </w:rPr>
        <w:t xml:space="preserve">est </w:t>
      </w:r>
      <w:r w:rsidRPr="00A1706E">
        <w:rPr>
          <w:rFonts w:ascii="Arial" w:eastAsia="Times New Roman" w:hAnsi="Arial" w:cs="Arial"/>
          <w:lang w:eastAsia="fr-FR"/>
        </w:rPr>
        <w:t xml:space="preserve">alternativement assurée par chacune des </w:t>
      </w:r>
      <w:r w:rsidR="00561D31" w:rsidRPr="00A1706E">
        <w:rPr>
          <w:rFonts w:ascii="Arial" w:eastAsia="Times New Roman" w:hAnsi="Arial" w:cs="Arial"/>
          <w:lang w:eastAsia="fr-FR"/>
        </w:rPr>
        <w:t>villes jumelées</w:t>
      </w:r>
      <w:r w:rsidRPr="00A1706E">
        <w:rPr>
          <w:rFonts w:ascii="Arial" w:eastAsia="Times New Roman" w:hAnsi="Arial" w:cs="Arial"/>
          <w:lang w:eastAsia="fr-FR"/>
        </w:rPr>
        <w:t>, pour une durée d'un an</w:t>
      </w:r>
      <w:r w:rsidR="00D15ACC" w:rsidRPr="00A1706E">
        <w:rPr>
          <w:rFonts w:ascii="Arial" w:eastAsia="Times New Roman" w:hAnsi="Arial" w:cs="Arial"/>
          <w:lang w:eastAsia="fr-FR"/>
        </w:rPr>
        <w:t>, la 1</w:t>
      </w:r>
      <w:r w:rsidR="00D15ACC" w:rsidRPr="00A1706E">
        <w:rPr>
          <w:rFonts w:ascii="Arial" w:eastAsia="Times New Roman" w:hAnsi="Arial" w:cs="Arial"/>
          <w:vertAlign w:val="superscript"/>
          <w:lang w:eastAsia="fr-FR"/>
        </w:rPr>
        <w:t>ère</w:t>
      </w:r>
      <w:r w:rsidR="00D15ACC" w:rsidRPr="00A1706E">
        <w:rPr>
          <w:rFonts w:ascii="Arial" w:eastAsia="Times New Roman" w:hAnsi="Arial" w:cs="Arial"/>
          <w:lang w:eastAsia="fr-FR"/>
        </w:rPr>
        <w:t xml:space="preserve"> présidence étant assurée par </w:t>
      </w:r>
      <w:r w:rsidR="00A1706E" w:rsidRPr="00A1706E">
        <w:rPr>
          <w:rFonts w:ascii="Arial" w:eastAsia="Times New Roman" w:hAnsi="Arial" w:cs="Arial"/>
          <w:lang w:eastAsia="fr-FR"/>
        </w:rPr>
        <w:t>Montceau-les-Mines</w:t>
      </w:r>
      <w:r w:rsidR="00D15ACC" w:rsidRPr="00A1706E">
        <w:rPr>
          <w:rFonts w:ascii="Arial" w:eastAsia="Times New Roman" w:hAnsi="Arial" w:cs="Arial"/>
          <w:lang w:eastAsia="fr-FR"/>
        </w:rPr>
        <w:t>.</w:t>
      </w:r>
    </w:p>
    <w:p w14:paraId="0E9EFDD2" w14:textId="047C15F8" w:rsidR="00D15ACC" w:rsidRPr="00A1706E" w:rsidRDefault="00D15ACC" w:rsidP="00710986">
      <w:pPr>
        <w:spacing w:after="0" w:line="240" w:lineRule="auto"/>
        <w:jc w:val="both"/>
        <w:rPr>
          <w:rFonts w:ascii="Arial" w:eastAsia="Times New Roman" w:hAnsi="Arial" w:cs="Arial"/>
          <w:lang w:eastAsia="fr-FR"/>
        </w:rPr>
      </w:pPr>
    </w:p>
    <w:p w14:paraId="0EBCD3AB" w14:textId="00297C0E" w:rsidR="00710986" w:rsidRPr="00A1706E" w:rsidRDefault="00D15ACC" w:rsidP="00D15ACC">
      <w:pPr>
        <w:spacing w:after="0" w:line="240" w:lineRule="auto"/>
        <w:jc w:val="both"/>
        <w:rPr>
          <w:rFonts w:ascii="Arial" w:hAnsi="Arial" w:cs="Arial"/>
        </w:rPr>
      </w:pPr>
      <w:r w:rsidRPr="00A1706E">
        <w:rPr>
          <w:rFonts w:ascii="Arial" w:eastAsia="Times New Roman" w:hAnsi="Arial" w:cs="Arial"/>
          <w:lang w:eastAsia="fr-FR"/>
        </w:rPr>
        <w:t>Le comité de pilotage formule des propositions d’actions de jumelage</w:t>
      </w:r>
      <w:r w:rsidR="008200AC" w:rsidRPr="00A1706E">
        <w:rPr>
          <w:rFonts w:ascii="Arial" w:eastAsia="Times New Roman" w:hAnsi="Arial" w:cs="Arial"/>
          <w:lang w:eastAsia="fr-FR"/>
        </w:rPr>
        <w:t xml:space="preserve"> (objet, objectifs, budget, modalités de mise en œuvre…)</w:t>
      </w:r>
      <w:r w:rsidRPr="00A1706E">
        <w:rPr>
          <w:rFonts w:ascii="Arial" w:eastAsia="Times New Roman" w:hAnsi="Arial" w:cs="Arial"/>
          <w:lang w:eastAsia="fr-FR"/>
        </w:rPr>
        <w:t xml:space="preserve">. </w:t>
      </w:r>
      <w:r w:rsidR="00710986" w:rsidRPr="00A1706E">
        <w:rPr>
          <w:rFonts w:ascii="Arial" w:hAnsi="Arial" w:cs="Arial"/>
        </w:rPr>
        <w:t xml:space="preserve">Chaque séance </w:t>
      </w:r>
      <w:r w:rsidRPr="00A1706E">
        <w:rPr>
          <w:rFonts w:ascii="Arial" w:hAnsi="Arial" w:cs="Arial"/>
        </w:rPr>
        <w:t>du comité de pilotage</w:t>
      </w:r>
      <w:r w:rsidR="00710986" w:rsidRPr="00A1706E">
        <w:rPr>
          <w:rFonts w:ascii="Arial" w:hAnsi="Arial" w:cs="Arial"/>
        </w:rPr>
        <w:t xml:space="preserve"> donne lieu à l’élaboration d’un compte-rendu élaboré par la commune </w:t>
      </w:r>
      <w:r w:rsidRPr="00A1706E">
        <w:rPr>
          <w:rFonts w:ascii="Arial" w:hAnsi="Arial" w:cs="Arial"/>
        </w:rPr>
        <w:t xml:space="preserve">qui en assure </w:t>
      </w:r>
      <w:r w:rsidR="00710986" w:rsidRPr="00A1706E">
        <w:rPr>
          <w:rFonts w:ascii="Arial" w:hAnsi="Arial" w:cs="Arial"/>
        </w:rPr>
        <w:t>la présidence</w:t>
      </w:r>
      <w:r w:rsidRPr="00A1706E">
        <w:rPr>
          <w:rFonts w:ascii="Arial" w:hAnsi="Arial" w:cs="Arial"/>
        </w:rPr>
        <w:t xml:space="preserve"> et </w:t>
      </w:r>
      <w:r w:rsidR="008200AC" w:rsidRPr="00A1706E">
        <w:rPr>
          <w:rFonts w:ascii="Arial" w:hAnsi="Arial" w:cs="Arial"/>
        </w:rPr>
        <w:t xml:space="preserve">est </w:t>
      </w:r>
      <w:r w:rsidRPr="00A1706E">
        <w:rPr>
          <w:rFonts w:ascii="Arial" w:hAnsi="Arial" w:cs="Arial"/>
        </w:rPr>
        <w:t xml:space="preserve">communiqué </w:t>
      </w:r>
      <w:r w:rsidR="008200AC" w:rsidRPr="00A1706E">
        <w:rPr>
          <w:rFonts w:ascii="Arial" w:hAnsi="Arial" w:cs="Arial"/>
        </w:rPr>
        <w:t>à l’autre commune.</w:t>
      </w:r>
    </w:p>
    <w:p w14:paraId="14AB4398" w14:textId="094CE27B" w:rsidR="008200AC" w:rsidRPr="00A1706E" w:rsidRDefault="008200AC" w:rsidP="00D15ACC">
      <w:pPr>
        <w:spacing w:after="0" w:line="240" w:lineRule="auto"/>
        <w:jc w:val="both"/>
        <w:rPr>
          <w:rFonts w:ascii="Arial" w:hAnsi="Arial" w:cs="Arial"/>
        </w:rPr>
      </w:pPr>
    </w:p>
    <w:p w14:paraId="2C535D53" w14:textId="62124D5E" w:rsidR="008200AC" w:rsidRPr="00A1706E" w:rsidRDefault="008200AC" w:rsidP="008200AC">
      <w:pPr>
        <w:spacing w:after="0" w:line="240" w:lineRule="auto"/>
        <w:jc w:val="both"/>
        <w:rPr>
          <w:rFonts w:ascii="Arial" w:hAnsi="Arial" w:cs="Arial"/>
        </w:rPr>
      </w:pPr>
      <w:r w:rsidRPr="00A1706E">
        <w:rPr>
          <w:rFonts w:ascii="Arial" w:hAnsi="Arial" w:cs="Arial"/>
        </w:rPr>
        <w:t xml:space="preserve">Les propositions du comité de pilotage, </w:t>
      </w:r>
      <w:r w:rsidRPr="00A1706E">
        <w:rPr>
          <w:rFonts w:ascii="Arial" w:eastAsia="Times New Roman" w:hAnsi="Arial" w:cs="Arial"/>
          <w:lang w:eastAsia="fr-FR"/>
        </w:rPr>
        <w:t xml:space="preserve">formalisées sous la forme de compte rendus, </w:t>
      </w:r>
      <w:r w:rsidRPr="00A1706E">
        <w:rPr>
          <w:rFonts w:ascii="Arial" w:hAnsi="Arial" w:cs="Arial"/>
        </w:rPr>
        <w:t>n’ont pas force de loi. Elles constituent des avis, et doivent, pour devenir exécutoires, être soumises à l’approbation de chacune des deux assemblées délibérantes.</w:t>
      </w:r>
    </w:p>
    <w:p w14:paraId="65994E5D" w14:textId="21073BA9" w:rsidR="008200AC" w:rsidRPr="005C6845" w:rsidRDefault="008200AC" w:rsidP="00D15ACC">
      <w:pPr>
        <w:spacing w:after="0" w:line="240" w:lineRule="auto"/>
        <w:jc w:val="both"/>
        <w:rPr>
          <w:rFonts w:ascii="Arial" w:hAnsi="Arial" w:cs="Arial"/>
        </w:rPr>
      </w:pPr>
    </w:p>
    <w:p w14:paraId="7A02EB59" w14:textId="77777777" w:rsidR="00C9481B" w:rsidRPr="0059339D" w:rsidRDefault="00E3449E" w:rsidP="0059339D">
      <w:pPr>
        <w:jc w:val="both"/>
        <w:rPr>
          <w:rFonts w:ascii="Arial" w:hAnsi="Arial" w:cs="Arial"/>
          <w:b/>
          <w:u w:val="single"/>
        </w:rPr>
      </w:pPr>
      <w:r w:rsidRPr="0059339D">
        <w:rPr>
          <w:rFonts w:ascii="Arial" w:hAnsi="Arial" w:cs="Arial"/>
          <w:b/>
          <w:u w:val="single"/>
        </w:rPr>
        <w:t>Article 3 : RENCONTRES ET DELEGATION</w:t>
      </w:r>
    </w:p>
    <w:p w14:paraId="5D0BB994" w14:textId="77777777" w:rsidR="00E3449E" w:rsidRPr="0059339D" w:rsidRDefault="001B2286" w:rsidP="0059339D">
      <w:pPr>
        <w:jc w:val="both"/>
        <w:rPr>
          <w:rFonts w:ascii="Arial" w:hAnsi="Arial" w:cs="Arial"/>
        </w:rPr>
      </w:pPr>
      <w:r w:rsidRPr="0059339D">
        <w:rPr>
          <w:rFonts w:ascii="Arial" w:hAnsi="Arial" w:cs="Arial"/>
        </w:rPr>
        <w:t>Les Villes s’engagent mutuellement à entretenir les bonnes relations de façon continue.</w:t>
      </w:r>
    </w:p>
    <w:p w14:paraId="6A207068" w14:textId="77777777" w:rsidR="00044A35" w:rsidRPr="0059339D" w:rsidRDefault="00044A35" w:rsidP="0059339D">
      <w:pPr>
        <w:jc w:val="both"/>
        <w:rPr>
          <w:rFonts w:ascii="Arial" w:hAnsi="Arial" w:cs="Arial"/>
          <w:b/>
          <w:u w:val="single"/>
        </w:rPr>
      </w:pPr>
      <w:r w:rsidRPr="0059339D">
        <w:rPr>
          <w:rFonts w:ascii="Arial" w:hAnsi="Arial" w:cs="Arial"/>
          <w:b/>
          <w:u w:val="single"/>
        </w:rPr>
        <w:t xml:space="preserve">Article </w:t>
      </w:r>
      <w:r w:rsidR="00E3449E" w:rsidRPr="0059339D">
        <w:rPr>
          <w:rFonts w:ascii="Arial" w:hAnsi="Arial" w:cs="Arial"/>
          <w:b/>
          <w:u w:val="single"/>
        </w:rPr>
        <w:t>4</w:t>
      </w:r>
      <w:r w:rsidRPr="0059339D">
        <w:rPr>
          <w:rFonts w:ascii="Arial" w:hAnsi="Arial" w:cs="Arial"/>
          <w:b/>
          <w:u w:val="single"/>
        </w:rPr>
        <w:t xml:space="preserve"> : </w:t>
      </w:r>
      <w:r w:rsidR="00344BD0" w:rsidRPr="0059339D">
        <w:rPr>
          <w:rFonts w:ascii="Arial" w:hAnsi="Arial" w:cs="Arial"/>
          <w:b/>
          <w:u w:val="single"/>
        </w:rPr>
        <w:t>RESSOURCES </w:t>
      </w:r>
    </w:p>
    <w:p w14:paraId="7985241D" w14:textId="77777777" w:rsidR="00DA0B85" w:rsidRPr="0059339D" w:rsidRDefault="000B26E0" w:rsidP="0059339D">
      <w:pPr>
        <w:jc w:val="both"/>
        <w:rPr>
          <w:rFonts w:ascii="Arial" w:hAnsi="Arial" w:cs="Arial"/>
        </w:rPr>
      </w:pPr>
      <w:r w:rsidRPr="0059339D">
        <w:rPr>
          <w:rFonts w:ascii="Arial" w:hAnsi="Arial" w:cs="Arial"/>
          <w:color w:val="000000"/>
        </w:rPr>
        <w:t>La commune de Saint Joseph et la commune de Montceau-les-Mines doivent inscrire une ligne budgétaire prévisionnelle dédiée aux activités du jumelage. La dotation allouée doit être communiquée mutuellement chaque année après le vote du budget en Conseil Municipal.</w:t>
      </w:r>
    </w:p>
    <w:p w14:paraId="12D4954E" w14:textId="27E4BB1A" w:rsidR="00BE3044" w:rsidRPr="00A1706E" w:rsidRDefault="00044A35" w:rsidP="0059339D">
      <w:pPr>
        <w:jc w:val="both"/>
        <w:rPr>
          <w:rFonts w:ascii="Arial" w:hAnsi="Arial" w:cs="Arial"/>
          <w:b/>
          <w:u w:val="single"/>
        </w:rPr>
      </w:pPr>
      <w:r w:rsidRPr="00A1706E">
        <w:rPr>
          <w:rFonts w:ascii="Arial" w:hAnsi="Arial" w:cs="Arial"/>
          <w:b/>
          <w:u w:val="single"/>
        </w:rPr>
        <w:t xml:space="preserve">Article </w:t>
      </w:r>
      <w:r w:rsidR="00E3449E" w:rsidRPr="00A1706E">
        <w:rPr>
          <w:rFonts w:ascii="Arial" w:hAnsi="Arial" w:cs="Arial"/>
          <w:b/>
          <w:u w:val="single"/>
        </w:rPr>
        <w:t>5</w:t>
      </w:r>
      <w:r w:rsidRPr="00A1706E">
        <w:rPr>
          <w:rFonts w:ascii="Arial" w:hAnsi="Arial" w:cs="Arial"/>
          <w:b/>
          <w:u w:val="single"/>
        </w:rPr>
        <w:t xml:space="preserve"> : </w:t>
      </w:r>
      <w:r w:rsidR="008200AC" w:rsidRPr="00A1706E">
        <w:rPr>
          <w:rFonts w:ascii="Arial" w:hAnsi="Arial" w:cs="Arial"/>
          <w:b/>
          <w:u w:val="single"/>
        </w:rPr>
        <w:t xml:space="preserve">MODALITES DE </w:t>
      </w:r>
      <w:r w:rsidR="00BE3044" w:rsidRPr="00A1706E">
        <w:rPr>
          <w:rFonts w:ascii="Arial" w:hAnsi="Arial" w:cs="Arial"/>
          <w:b/>
          <w:u w:val="single"/>
        </w:rPr>
        <w:t>PRISE EN CHARGE DES ACTIVITES DE JUMELAGE</w:t>
      </w:r>
    </w:p>
    <w:p w14:paraId="00709D9E" w14:textId="0571A607" w:rsidR="006A0EEC" w:rsidRPr="00A1706E" w:rsidRDefault="00C8604F" w:rsidP="0059339D">
      <w:pPr>
        <w:jc w:val="both"/>
        <w:rPr>
          <w:rFonts w:ascii="Arial" w:hAnsi="Arial" w:cs="Arial"/>
          <w:b/>
          <w:u w:val="single"/>
        </w:rPr>
      </w:pPr>
      <w:r w:rsidRPr="00A1706E">
        <w:rPr>
          <w:rFonts w:ascii="Arial" w:hAnsi="Arial" w:cs="Arial"/>
          <w:b/>
          <w:u w:val="single"/>
        </w:rPr>
        <w:t>Article 5.1</w:t>
      </w:r>
      <w:r w:rsidR="009F507D" w:rsidRPr="00A1706E">
        <w:rPr>
          <w:rFonts w:ascii="Arial" w:hAnsi="Arial" w:cs="Arial"/>
          <w:b/>
          <w:u w:val="single"/>
        </w:rPr>
        <w:t> :</w:t>
      </w:r>
      <w:r w:rsidR="00694DAA" w:rsidRPr="00A1706E">
        <w:rPr>
          <w:rFonts w:ascii="Arial" w:hAnsi="Arial" w:cs="Arial"/>
          <w:b/>
          <w:u w:val="single"/>
        </w:rPr>
        <w:t xml:space="preserve"> </w:t>
      </w:r>
      <w:r w:rsidR="003F0D0F" w:rsidRPr="00A1706E">
        <w:rPr>
          <w:rFonts w:ascii="Arial" w:hAnsi="Arial" w:cs="Arial"/>
          <w:b/>
          <w:u w:val="single"/>
        </w:rPr>
        <w:t>DEPENSES PRISES EN CHARGE</w:t>
      </w:r>
      <w:r w:rsidR="0012254E" w:rsidRPr="00A1706E">
        <w:rPr>
          <w:rFonts w:ascii="Arial" w:hAnsi="Arial" w:cs="Arial"/>
          <w:b/>
          <w:u w:val="single"/>
        </w:rPr>
        <w:t xml:space="preserve"> </w:t>
      </w:r>
      <w:r w:rsidRPr="00A1706E">
        <w:rPr>
          <w:rFonts w:ascii="Arial" w:hAnsi="Arial" w:cs="Arial"/>
          <w:b/>
          <w:u w:val="single"/>
        </w:rPr>
        <w:t>:</w:t>
      </w:r>
    </w:p>
    <w:p w14:paraId="717AA331" w14:textId="4E1E977F" w:rsidR="00F43092" w:rsidRPr="00A1706E" w:rsidRDefault="00F43092" w:rsidP="0059339D">
      <w:pPr>
        <w:jc w:val="both"/>
        <w:rPr>
          <w:rFonts w:ascii="Arial" w:hAnsi="Arial" w:cs="Arial"/>
          <w:b/>
        </w:rPr>
      </w:pPr>
      <w:r w:rsidRPr="00A1706E">
        <w:rPr>
          <w:rFonts w:ascii="Arial" w:hAnsi="Arial" w:cs="Arial"/>
        </w:rPr>
        <w:t>La contribution financière des villes jumelées p</w:t>
      </w:r>
      <w:r w:rsidR="0012254E" w:rsidRPr="00A1706E">
        <w:rPr>
          <w:rFonts w:ascii="Arial" w:hAnsi="Arial" w:cs="Arial"/>
        </w:rPr>
        <w:t>eut</w:t>
      </w:r>
      <w:r w:rsidRPr="00A1706E">
        <w:rPr>
          <w:rFonts w:ascii="Arial" w:hAnsi="Arial" w:cs="Arial"/>
        </w:rPr>
        <w:t xml:space="preserve"> porter, dans la limite de la ligne budgétaire prévisionnelle mentionnée à l’article 5 de la présente convention</w:t>
      </w:r>
      <w:r w:rsidR="0012254E" w:rsidRPr="00A1706E">
        <w:rPr>
          <w:rFonts w:ascii="Arial" w:hAnsi="Arial" w:cs="Arial"/>
        </w:rPr>
        <w:t>,</w:t>
      </w:r>
      <w:r w:rsidRPr="00A1706E">
        <w:rPr>
          <w:rFonts w:ascii="Arial" w:hAnsi="Arial" w:cs="Arial"/>
        </w:rPr>
        <w:t xml:space="preserve"> sur</w:t>
      </w:r>
      <w:r w:rsidRPr="00A1706E">
        <w:rPr>
          <w:rFonts w:ascii="Arial" w:hAnsi="Arial" w:cs="Arial"/>
          <w:b/>
        </w:rPr>
        <w:t xml:space="preserve"> : </w:t>
      </w:r>
    </w:p>
    <w:p w14:paraId="7B5B666D" w14:textId="77777777" w:rsidR="00BE3044" w:rsidRPr="0059339D" w:rsidRDefault="006A0EEC" w:rsidP="0059339D">
      <w:pPr>
        <w:jc w:val="both"/>
        <w:rPr>
          <w:rFonts w:ascii="Arial" w:hAnsi="Arial" w:cs="Arial"/>
        </w:rPr>
      </w:pPr>
      <w:r w:rsidRPr="0059339D">
        <w:rPr>
          <w:rFonts w:ascii="Arial" w:hAnsi="Arial" w:cs="Arial"/>
        </w:rPr>
        <w:t>-</w:t>
      </w:r>
      <w:r w:rsidR="001B6E93" w:rsidRPr="0059339D">
        <w:rPr>
          <w:rFonts w:ascii="Arial" w:hAnsi="Arial" w:cs="Arial"/>
        </w:rPr>
        <w:t>l</w:t>
      </w:r>
      <w:r w:rsidRPr="0059339D">
        <w:rPr>
          <w:rFonts w:ascii="Arial" w:hAnsi="Arial" w:cs="Arial"/>
        </w:rPr>
        <w:t>es</w:t>
      </w:r>
      <w:r w:rsidR="007919DC" w:rsidRPr="0059339D">
        <w:rPr>
          <w:rFonts w:ascii="Arial" w:hAnsi="Arial" w:cs="Arial"/>
        </w:rPr>
        <w:t xml:space="preserve"> frais d'organisation matérielle</w:t>
      </w:r>
      <w:r w:rsidR="00DE5CA0">
        <w:rPr>
          <w:rFonts w:ascii="Arial" w:hAnsi="Arial" w:cs="Arial"/>
        </w:rPr>
        <w:t xml:space="preserve"> </w:t>
      </w:r>
      <w:r w:rsidR="007919DC" w:rsidRPr="0059339D">
        <w:rPr>
          <w:rFonts w:ascii="Arial" w:hAnsi="Arial" w:cs="Arial"/>
        </w:rPr>
        <w:t>des actions et manifestations</w:t>
      </w:r>
      <w:r w:rsidRPr="0059339D">
        <w:rPr>
          <w:rFonts w:ascii="Arial" w:hAnsi="Arial" w:cs="Arial"/>
        </w:rPr>
        <w:t>,</w:t>
      </w:r>
    </w:p>
    <w:p w14:paraId="7C754DFE" w14:textId="3C31D338" w:rsidR="00BE3044" w:rsidRPr="0059339D" w:rsidRDefault="006A0EEC" w:rsidP="0059339D">
      <w:pPr>
        <w:jc w:val="both"/>
        <w:rPr>
          <w:rFonts w:ascii="Arial" w:hAnsi="Arial" w:cs="Arial"/>
        </w:rPr>
      </w:pPr>
      <w:r w:rsidRPr="0059339D">
        <w:rPr>
          <w:rFonts w:ascii="Arial" w:hAnsi="Arial" w:cs="Arial"/>
        </w:rPr>
        <w:t>-</w:t>
      </w:r>
      <w:r w:rsidR="001B6E93" w:rsidRPr="0059339D">
        <w:rPr>
          <w:rFonts w:ascii="Arial" w:hAnsi="Arial" w:cs="Arial"/>
        </w:rPr>
        <w:t>l</w:t>
      </w:r>
      <w:r w:rsidR="007919DC" w:rsidRPr="0059339D">
        <w:rPr>
          <w:rFonts w:ascii="Arial" w:hAnsi="Arial" w:cs="Arial"/>
        </w:rPr>
        <w:t>'aide aux jeunes et aux associations locales à l'occasion de leur</w:t>
      </w:r>
      <w:r w:rsidR="00F01189">
        <w:rPr>
          <w:rFonts w:ascii="Arial" w:hAnsi="Arial" w:cs="Arial"/>
        </w:rPr>
        <w:t>s</w:t>
      </w:r>
      <w:r w:rsidR="007919DC" w:rsidRPr="0059339D">
        <w:rPr>
          <w:rFonts w:ascii="Arial" w:hAnsi="Arial" w:cs="Arial"/>
        </w:rPr>
        <w:t xml:space="preserve"> déplacement</w:t>
      </w:r>
      <w:r w:rsidR="00F01189">
        <w:rPr>
          <w:rFonts w:ascii="Arial" w:hAnsi="Arial" w:cs="Arial"/>
        </w:rPr>
        <w:t>s</w:t>
      </w:r>
      <w:r w:rsidR="007919DC" w:rsidRPr="0059339D">
        <w:rPr>
          <w:rFonts w:ascii="Arial" w:hAnsi="Arial" w:cs="Arial"/>
        </w:rPr>
        <w:t xml:space="preserve"> dans le cadre</w:t>
      </w:r>
      <w:r w:rsidR="00DA0B85" w:rsidRPr="0059339D">
        <w:rPr>
          <w:rFonts w:ascii="Arial" w:hAnsi="Arial" w:cs="Arial"/>
        </w:rPr>
        <w:t xml:space="preserve"> </w:t>
      </w:r>
      <w:r w:rsidR="007919DC" w:rsidRPr="0059339D">
        <w:rPr>
          <w:rFonts w:ascii="Arial" w:hAnsi="Arial" w:cs="Arial"/>
        </w:rPr>
        <w:t>des échanges et activités de jumelage</w:t>
      </w:r>
      <w:r w:rsidRPr="0059339D">
        <w:rPr>
          <w:rFonts w:ascii="Arial" w:hAnsi="Arial" w:cs="Arial"/>
        </w:rPr>
        <w:t>,</w:t>
      </w:r>
    </w:p>
    <w:p w14:paraId="3B3E1251" w14:textId="77777777" w:rsidR="00BE3044" w:rsidRPr="0059339D" w:rsidRDefault="006A0EEC" w:rsidP="0059339D">
      <w:pPr>
        <w:jc w:val="both"/>
        <w:rPr>
          <w:rFonts w:ascii="Arial" w:hAnsi="Arial" w:cs="Arial"/>
        </w:rPr>
      </w:pPr>
      <w:r w:rsidRPr="0059339D">
        <w:rPr>
          <w:rFonts w:ascii="Arial" w:hAnsi="Arial" w:cs="Arial"/>
        </w:rPr>
        <w:t>-</w:t>
      </w:r>
      <w:r w:rsidR="001B6E93" w:rsidRPr="0059339D">
        <w:rPr>
          <w:rFonts w:ascii="Arial" w:hAnsi="Arial" w:cs="Arial"/>
        </w:rPr>
        <w:t>l</w:t>
      </w:r>
      <w:r w:rsidRPr="0059339D">
        <w:rPr>
          <w:rFonts w:ascii="Arial" w:hAnsi="Arial" w:cs="Arial"/>
        </w:rPr>
        <w:t>es</w:t>
      </w:r>
      <w:r w:rsidR="007919DC" w:rsidRPr="0059339D">
        <w:rPr>
          <w:rFonts w:ascii="Arial" w:hAnsi="Arial" w:cs="Arial"/>
        </w:rPr>
        <w:t xml:space="preserve"> frais de promotion des jumelages,</w:t>
      </w:r>
    </w:p>
    <w:p w14:paraId="57518FCE" w14:textId="77777777" w:rsidR="007919DC" w:rsidRPr="0059339D" w:rsidRDefault="006A0EEC" w:rsidP="0059339D">
      <w:pPr>
        <w:jc w:val="both"/>
        <w:rPr>
          <w:rFonts w:ascii="Arial" w:hAnsi="Arial" w:cs="Arial"/>
        </w:rPr>
      </w:pPr>
      <w:r w:rsidRPr="0059339D">
        <w:rPr>
          <w:rFonts w:ascii="Arial" w:hAnsi="Arial" w:cs="Arial"/>
        </w:rPr>
        <w:t>-</w:t>
      </w:r>
      <w:r w:rsidR="001B6E93" w:rsidRPr="0059339D">
        <w:rPr>
          <w:rFonts w:ascii="Arial" w:hAnsi="Arial" w:cs="Arial"/>
        </w:rPr>
        <w:t>l</w:t>
      </w:r>
      <w:r w:rsidRPr="0059339D">
        <w:rPr>
          <w:rFonts w:ascii="Arial" w:hAnsi="Arial" w:cs="Arial"/>
        </w:rPr>
        <w:t>es</w:t>
      </w:r>
      <w:r w:rsidR="007919DC" w:rsidRPr="0059339D">
        <w:rPr>
          <w:rFonts w:ascii="Arial" w:hAnsi="Arial" w:cs="Arial"/>
        </w:rPr>
        <w:t xml:space="preserve"> frais de déplacement de trois personnes, au maximum, se rendant dans l'une des villes</w:t>
      </w:r>
      <w:r w:rsidRPr="0059339D">
        <w:rPr>
          <w:rFonts w:ascii="Arial" w:hAnsi="Arial" w:cs="Arial"/>
        </w:rPr>
        <w:t xml:space="preserve"> </w:t>
      </w:r>
      <w:r w:rsidR="007919DC" w:rsidRPr="0059339D">
        <w:rPr>
          <w:rFonts w:ascii="Arial" w:hAnsi="Arial" w:cs="Arial"/>
        </w:rPr>
        <w:t>jumelles pour participer à une réunion annuelle de travail</w:t>
      </w:r>
      <w:r w:rsidRPr="0059339D">
        <w:rPr>
          <w:rFonts w:ascii="Arial" w:hAnsi="Arial" w:cs="Arial"/>
        </w:rPr>
        <w:t>.</w:t>
      </w:r>
    </w:p>
    <w:p w14:paraId="392066A3" w14:textId="77777777" w:rsidR="00DE5F5B" w:rsidRDefault="00DE5F5B" w:rsidP="0059339D">
      <w:pPr>
        <w:jc w:val="both"/>
        <w:rPr>
          <w:rFonts w:ascii="Arial" w:hAnsi="Arial" w:cs="Arial"/>
          <w:b/>
          <w:u w:val="single"/>
        </w:rPr>
      </w:pPr>
    </w:p>
    <w:p w14:paraId="6F06BEA1" w14:textId="353B25A8" w:rsidR="00DA0B85" w:rsidRPr="00A1706E" w:rsidRDefault="00C8604F" w:rsidP="0059339D">
      <w:pPr>
        <w:jc w:val="both"/>
        <w:rPr>
          <w:rFonts w:ascii="Arial" w:hAnsi="Arial" w:cs="Arial"/>
          <w:b/>
          <w:u w:val="single"/>
        </w:rPr>
      </w:pPr>
      <w:r w:rsidRPr="00A1706E">
        <w:rPr>
          <w:rFonts w:ascii="Arial" w:hAnsi="Arial" w:cs="Arial"/>
          <w:b/>
          <w:u w:val="single"/>
        </w:rPr>
        <w:lastRenderedPageBreak/>
        <w:t>Article 5.2</w:t>
      </w:r>
      <w:r w:rsidR="003F0D0F" w:rsidRPr="00A1706E">
        <w:rPr>
          <w:rFonts w:ascii="Arial" w:hAnsi="Arial" w:cs="Arial"/>
          <w:b/>
          <w:u w:val="single"/>
        </w:rPr>
        <w:t xml:space="preserve"> : </w:t>
      </w:r>
      <w:r w:rsidR="0012254E" w:rsidRPr="00A1706E">
        <w:rPr>
          <w:rFonts w:ascii="Arial" w:hAnsi="Arial" w:cs="Arial"/>
          <w:b/>
          <w:u w:val="single"/>
        </w:rPr>
        <w:t xml:space="preserve">DEPENSES EXCLUES </w:t>
      </w:r>
      <w:r w:rsidRPr="00A1706E">
        <w:rPr>
          <w:rFonts w:ascii="Arial" w:hAnsi="Arial" w:cs="Arial"/>
          <w:b/>
          <w:u w:val="single"/>
        </w:rPr>
        <w:t>:</w:t>
      </w:r>
    </w:p>
    <w:p w14:paraId="70CC1CCC" w14:textId="77777777" w:rsidR="00DA0B85" w:rsidRPr="0059339D" w:rsidRDefault="007919DC" w:rsidP="0059339D">
      <w:pPr>
        <w:jc w:val="both"/>
        <w:rPr>
          <w:rFonts w:ascii="Arial" w:hAnsi="Arial" w:cs="Arial"/>
        </w:rPr>
      </w:pPr>
      <w:r w:rsidRPr="0059339D">
        <w:rPr>
          <w:rFonts w:ascii="Arial" w:hAnsi="Arial" w:cs="Arial"/>
        </w:rPr>
        <w:t xml:space="preserve">Cette </w:t>
      </w:r>
      <w:r w:rsidR="00DA0B85" w:rsidRPr="0059339D">
        <w:rPr>
          <w:rFonts w:ascii="Arial" w:hAnsi="Arial" w:cs="Arial"/>
        </w:rPr>
        <w:t>prise en charge financière</w:t>
      </w:r>
      <w:r w:rsidRPr="0059339D">
        <w:rPr>
          <w:rFonts w:ascii="Arial" w:hAnsi="Arial" w:cs="Arial"/>
        </w:rPr>
        <w:t xml:space="preserve"> ne peut en aucun cas servir à subventionner totalement ou même partiellement</w:t>
      </w:r>
      <w:r w:rsidR="00DA0B85" w:rsidRPr="0059339D">
        <w:rPr>
          <w:rFonts w:ascii="Arial" w:hAnsi="Arial" w:cs="Arial"/>
        </w:rPr>
        <w:t> :</w:t>
      </w:r>
    </w:p>
    <w:p w14:paraId="6179B71E" w14:textId="436A1A12" w:rsidR="00DA0B85" w:rsidRPr="0059339D" w:rsidRDefault="006A0EEC" w:rsidP="0059339D">
      <w:pPr>
        <w:jc w:val="both"/>
        <w:rPr>
          <w:rFonts w:ascii="Arial" w:hAnsi="Arial" w:cs="Arial"/>
        </w:rPr>
      </w:pPr>
      <w:r w:rsidRPr="0059339D">
        <w:rPr>
          <w:rFonts w:ascii="Arial" w:hAnsi="Arial" w:cs="Arial"/>
        </w:rPr>
        <w:t xml:space="preserve">- </w:t>
      </w:r>
      <w:r w:rsidR="001B6E93" w:rsidRPr="0059339D">
        <w:rPr>
          <w:rFonts w:ascii="Arial" w:hAnsi="Arial" w:cs="Arial"/>
        </w:rPr>
        <w:t>l</w:t>
      </w:r>
      <w:r w:rsidR="00DA0B85" w:rsidRPr="0059339D">
        <w:rPr>
          <w:rFonts w:ascii="Arial" w:hAnsi="Arial" w:cs="Arial"/>
        </w:rPr>
        <w:t>es voyages de détente, de loisir, ou touristique des habitants se déplaçant à titre individuel</w:t>
      </w:r>
      <w:r w:rsidR="00F01189">
        <w:rPr>
          <w:rFonts w:ascii="Arial" w:hAnsi="Arial" w:cs="Arial"/>
        </w:rPr>
        <w:t xml:space="preserve"> </w:t>
      </w:r>
      <w:r w:rsidR="00DA0B85" w:rsidRPr="0059339D">
        <w:rPr>
          <w:rFonts w:ascii="Arial" w:hAnsi="Arial" w:cs="Arial"/>
        </w:rPr>
        <w:t>ou en groupe, dans le cadre des visites habituelles entre villes jumelles,</w:t>
      </w:r>
    </w:p>
    <w:p w14:paraId="1572E13A" w14:textId="23149FCD" w:rsidR="00DA0B85" w:rsidRPr="0059339D" w:rsidRDefault="006A0EEC" w:rsidP="0059339D">
      <w:pPr>
        <w:jc w:val="both"/>
        <w:rPr>
          <w:rFonts w:ascii="Arial" w:hAnsi="Arial" w:cs="Arial"/>
        </w:rPr>
      </w:pPr>
      <w:r w:rsidRPr="0059339D">
        <w:rPr>
          <w:rFonts w:ascii="Arial" w:hAnsi="Arial" w:cs="Arial"/>
        </w:rPr>
        <w:t>-</w:t>
      </w:r>
      <w:r w:rsidR="001B6E93" w:rsidRPr="0059339D">
        <w:rPr>
          <w:rFonts w:ascii="Arial" w:hAnsi="Arial" w:cs="Arial"/>
        </w:rPr>
        <w:t>l</w:t>
      </w:r>
      <w:r w:rsidRPr="0059339D">
        <w:rPr>
          <w:rFonts w:ascii="Arial" w:hAnsi="Arial" w:cs="Arial"/>
        </w:rPr>
        <w:t>e</w:t>
      </w:r>
      <w:r w:rsidR="00DA0B85" w:rsidRPr="0059339D">
        <w:rPr>
          <w:rFonts w:ascii="Arial" w:hAnsi="Arial" w:cs="Arial"/>
        </w:rPr>
        <w:t xml:space="preserve"> déplacement, l'hébergement, le repas ou autres frai</w:t>
      </w:r>
      <w:r w:rsidR="00E105B4" w:rsidRPr="0059339D">
        <w:rPr>
          <w:rFonts w:ascii="Arial" w:hAnsi="Arial" w:cs="Arial"/>
        </w:rPr>
        <w:t>s d’autre</w:t>
      </w:r>
      <w:r w:rsidR="00DE5CA0">
        <w:rPr>
          <w:rFonts w:ascii="Arial" w:hAnsi="Arial" w:cs="Arial"/>
        </w:rPr>
        <w:t>s</w:t>
      </w:r>
      <w:r w:rsidR="00E105B4" w:rsidRPr="0059339D">
        <w:rPr>
          <w:rFonts w:ascii="Arial" w:hAnsi="Arial" w:cs="Arial"/>
        </w:rPr>
        <w:t xml:space="preserve"> délégués que </w:t>
      </w:r>
      <w:proofErr w:type="gramStart"/>
      <w:r w:rsidR="0059339D" w:rsidRPr="0059339D">
        <w:rPr>
          <w:rFonts w:ascii="Arial" w:hAnsi="Arial" w:cs="Arial"/>
        </w:rPr>
        <w:t>les trois personnes maximum</w:t>
      </w:r>
      <w:proofErr w:type="gramEnd"/>
      <w:r w:rsidR="00E105B4" w:rsidRPr="0059339D">
        <w:rPr>
          <w:rFonts w:ascii="Arial" w:hAnsi="Arial" w:cs="Arial"/>
        </w:rPr>
        <w:t xml:space="preserve"> susvisé</w:t>
      </w:r>
      <w:r w:rsidR="0059339D" w:rsidRPr="0059339D">
        <w:rPr>
          <w:rFonts w:ascii="Arial" w:hAnsi="Arial" w:cs="Arial"/>
        </w:rPr>
        <w:t>es</w:t>
      </w:r>
      <w:r w:rsidR="00F43092">
        <w:rPr>
          <w:rFonts w:ascii="Arial" w:hAnsi="Arial" w:cs="Arial"/>
        </w:rPr>
        <w:t xml:space="preserve"> à l’article 5.1.</w:t>
      </w:r>
    </w:p>
    <w:p w14:paraId="19604A62" w14:textId="71EDD1E8" w:rsidR="00F43092" w:rsidRDefault="00F43092" w:rsidP="0059339D">
      <w:pPr>
        <w:jc w:val="both"/>
        <w:rPr>
          <w:rFonts w:ascii="Arial" w:hAnsi="Arial" w:cs="Arial"/>
          <w:color w:val="000000"/>
        </w:rPr>
      </w:pPr>
      <w:r w:rsidRPr="0059339D">
        <w:rPr>
          <w:rFonts w:ascii="Arial" w:hAnsi="Arial" w:cs="Arial"/>
          <w:b/>
          <w:u w:val="single"/>
        </w:rPr>
        <w:t>Article 6</w:t>
      </w:r>
      <w:r w:rsidR="0012254E">
        <w:rPr>
          <w:rFonts w:ascii="Arial" w:hAnsi="Arial" w:cs="Arial"/>
          <w:b/>
          <w:u w:val="single"/>
        </w:rPr>
        <w:t xml:space="preserve"> : </w:t>
      </w:r>
      <w:r>
        <w:rPr>
          <w:rFonts w:ascii="Arial" w:hAnsi="Arial" w:cs="Arial"/>
          <w:b/>
          <w:u w:val="single"/>
        </w:rPr>
        <w:t xml:space="preserve">PANNEAU DE JUMELAGE </w:t>
      </w:r>
      <w:r w:rsidRPr="0059339D">
        <w:rPr>
          <w:rFonts w:ascii="Arial" w:hAnsi="Arial" w:cs="Arial"/>
          <w:b/>
          <w:u w:val="single"/>
        </w:rPr>
        <w:t>:</w:t>
      </w:r>
    </w:p>
    <w:p w14:paraId="27D4C997" w14:textId="384710E7" w:rsidR="00C8604F" w:rsidRPr="0059339D" w:rsidRDefault="0059339D" w:rsidP="0059339D">
      <w:pPr>
        <w:jc w:val="both"/>
        <w:rPr>
          <w:rFonts w:ascii="Arial" w:hAnsi="Arial" w:cs="Arial"/>
        </w:rPr>
      </w:pPr>
      <w:r w:rsidRPr="0059339D">
        <w:rPr>
          <w:rFonts w:ascii="Arial" w:hAnsi="Arial" w:cs="Arial"/>
          <w:color w:val="000000"/>
        </w:rPr>
        <w:t>La ville de Saint Joseph et la ville de Montceau-les-Mines</w:t>
      </w:r>
      <w:r w:rsidR="00C8604F" w:rsidRPr="0059339D">
        <w:rPr>
          <w:rFonts w:ascii="Arial" w:hAnsi="Arial" w:cs="Arial"/>
        </w:rPr>
        <w:t xml:space="preserve"> s’engagent à apposer un panneau « Villes jumelées » aux points d’entrées des communes.</w:t>
      </w:r>
    </w:p>
    <w:p w14:paraId="0D7E854B" w14:textId="7488652B" w:rsidR="006A0EEC" w:rsidRPr="0059339D" w:rsidRDefault="007919DC" w:rsidP="0059339D">
      <w:pPr>
        <w:jc w:val="both"/>
        <w:rPr>
          <w:rFonts w:ascii="Arial" w:hAnsi="Arial" w:cs="Arial"/>
          <w:b/>
          <w:u w:val="single"/>
        </w:rPr>
      </w:pPr>
      <w:r w:rsidRPr="0059339D">
        <w:rPr>
          <w:rFonts w:ascii="Arial" w:hAnsi="Arial" w:cs="Arial"/>
          <w:b/>
          <w:u w:val="single"/>
        </w:rPr>
        <w:t>A</w:t>
      </w:r>
      <w:r w:rsidR="00044A35" w:rsidRPr="0059339D">
        <w:rPr>
          <w:rFonts w:ascii="Arial" w:hAnsi="Arial" w:cs="Arial"/>
          <w:b/>
          <w:u w:val="single"/>
        </w:rPr>
        <w:t>rticle</w:t>
      </w:r>
      <w:r w:rsidRPr="0059339D">
        <w:rPr>
          <w:rFonts w:ascii="Arial" w:hAnsi="Arial" w:cs="Arial"/>
          <w:b/>
          <w:u w:val="single"/>
        </w:rPr>
        <w:t> </w:t>
      </w:r>
      <w:r w:rsidR="00DE5F5B">
        <w:rPr>
          <w:rFonts w:ascii="Arial" w:hAnsi="Arial" w:cs="Arial"/>
          <w:b/>
          <w:u w:val="single"/>
        </w:rPr>
        <w:t>7</w:t>
      </w:r>
      <w:r w:rsidR="00044A35" w:rsidRPr="0059339D">
        <w:rPr>
          <w:rFonts w:ascii="Arial" w:hAnsi="Arial" w:cs="Arial"/>
          <w:b/>
          <w:u w:val="single"/>
        </w:rPr>
        <w:t xml:space="preserve"> </w:t>
      </w:r>
      <w:r w:rsidRPr="0059339D">
        <w:rPr>
          <w:rFonts w:ascii="Arial" w:hAnsi="Arial" w:cs="Arial"/>
          <w:b/>
          <w:u w:val="single"/>
        </w:rPr>
        <w:t xml:space="preserve">: DUREE </w:t>
      </w:r>
    </w:p>
    <w:p w14:paraId="49CC3C07" w14:textId="77777777" w:rsidR="006A0EEC" w:rsidRPr="0059339D" w:rsidRDefault="006A0EEC" w:rsidP="0059339D">
      <w:pPr>
        <w:jc w:val="both"/>
        <w:rPr>
          <w:rFonts w:ascii="Arial" w:hAnsi="Arial" w:cs="Arial"/>
        </w:rPr>
      </w:pPr>
      <w:r w:rsidRPr="0059339D">
        <w:rPr>
          <w:rFonts w:ascii="Arial" w:hAnsi="Arial" w:cs="Arial"/>
        </w:rPr>
        <w:t>La présente convention prend effet à partir de sa date de signature et sera renouvelée tacitement chaque année sauf dénonciation par l’une ou l’autre des parties.</w:t>
      </w:r>
    </w:p>
    <w:p w14:paraId="3B27B1B5" w14:textId="77777777" w:rsidR="00095A56" w:rsidRPr="0059339D" w:rsidRDefault="00095A56" w:rsidP="0059339D">
      <w:pPr>
        <w:jc w:val="both"/>
        <w:rPr>
          <w:rFonts w:ascii="Arial" w:hAnsi="Arial" w:cs="Arial"/>
        </w:rPr>
      </w:pPr>
      <w:r w:rsidRPr="0059339D">
        <w:rPr>
          <w:rFonts w:ascii="Arial" w:hAnsi="Arial" w:cs="Arial"/>
        </w:rPr>
        <w:t>La résiliation si elle a lieu, devra être signifiée par l’une ou l’autre des parties par lettre recommandée avec avis de réception.</w:t>
      </w:r>
    </w:p>
    <w:p w14:paraId="37563CCE" w14:textId="0AFE931D" w:rsidR="00521EA4" w:rsidRPr="0059339D" w:rsidRDefault="00521EA4" w:rsidP="0059339D">
      <w:pPr>
        <w:jc w:val="both"/>
        <w:rPr>
          <w:rFonts w:ascii="Arial" w:hAnsi="Arial" w:cs="Arial"/>
          <w:b/>
          <w:u w:val="single"/>
        </w:rPr>
      </w:pPr>
      <w:r w:rsidRPr="0059339D">
        <w:rPr>
          <w:rFonts w:ascii="Arial" w:hAnsi="Arial" w:cs="Arial"/>
          <w:b/>
          <w:u w:val="single"/>
        </w:rPr>
        <w:t xml:space="preserve">Article </w:t>
      </w:r>
      <w:r w:rsidR="00DE5F5B">
        <w:rPr>
          <w:rFonts w:ascii="Arial" w:hAnsi="Arial" w:cs="Arial"/>
          <w:b/>
          <w:u w:val="single"/>
        </w:rPr>
        <w:t xml:space="preserve">8 </w:t>
      </w:r>
      <w:r w:rsidRPr="0059339D">
        <w:rPr>
          <w:rFonts w:ascii="Arial" w:hAnsi="Arial" w:cs="Arial"/>
          <w:b/>
          <w:u w:val="single"/>
        </w:rPr>
        <w:t>: AMENDEMENT</w:t>
      </w:r>
    </w:p>
    <w:p w14:paraId="026775B2" w14:textId="16FEF1DB" w:rsidR="00521EA4" w:rsidRPr="0059339D" w:rsidRDefault="00521EA4" w:rsidP="0059339D">
      <w:pPr>
        <w:jc w:val="both"/>
        <w:rPr>
          <w:rFonts w:ascii="Arial" w:hAnsi="Arial" w:cs="Arial"/>
        </w:rPr>
      </w:pPr>
      <w:r w:rsidRPr="0059339D">
        <w:rPr>
          <w:rFonts w:ascii="Arial" w:hAnsi="Arial" w:cs="Arial"/>
        </w:rPr>
        <w:t>La présente convention pourra faire l’objet de modification ou addition qui s’avèrerai</w:t>
      </w:r>
      <w:r w:rsidR="00DE5CA0">
        <w:rPr>
          <w:rFonts w:ascii="Arial" w:hAnsi="Arial" w:cs="Arial"/>
        </w:rPr>
        <w:t>en</w:t>
      </w:r>
      <w:r w:rsidRPr="0059339D">
        <w:rPr>
          <w:rFonts w:ascii="Arial" w:hAnsi="Arial" w:cs="Arial"/>
        </w:rPr>
        <w:t xml:space="preserve">t nécessaire, après avis conforme du </w:t>
      </w:r>
      <w:r w:rsidR="00DE5F5B">
        <w:rPr>
          <w:rFonts w:ascii="Arial" w:hAnsi="Arial" w:cs="Arial"/>
        </w:rPr>
        <w:t>c</w:t>
      </w:r>
      <w:r w:rsidRPr="0059339D">
        <w:rPr>
          <w:rFonts w:ascii="Arial" w:hAnsi="Arial" w:cs="Arial"/>
        </w:rPr>
        <w:t xml:space="preserve">onseil </w:t>
      </w:r>
      <w:r w:rsidR="00DE5F5B">
        <w:rPr>
          <w:rFonts w:ascii="Arial" w:hAnsi="Arial" w:cs="Arial"/>
        </w:rPr>
        <w:t>m</w:t>
      </w:r>
      <w:r w:rsidRPr="0059339D">
        <w:rPr>
          <w:rFonts w:ascii="Arial" w:hAnsi="Arial" w:cs="Arial"/>
        </w:rPr>
        <w:t xml:space="preserve">unicipal des deux </w:t>
      </w:r>
      <w:r w:rsidR="00DE5F5B">
        <w:rPr>
          <w:rFonts w:ascii="Arial" w:hAnsi="Arial" w:cs="Arial"/>
        </w:rPr>
        <w:t>v</w:t>
      </w:r>
      <w:r w:rsidRPr="0059339D">
        <w:rPr>
          <w:rFonts w:ascii="Arial" w:hAnsi="Arial" w:cs="Arial"/>
        </w:rPr>
        <w:t xml:space="preserve">illes </w:t>
      </w:r>
      <w:r w:rsidR="00DE5F5B">
        <w:rPr>
          <w:rFonts w:ascii="Arial" w:hAnsi="Arial" w:cs="Arial"/>
        </w:rPr>
        <w:t>j</w:t>
      </w:r>
      <w:r w:rsidRPr="0059339D">
        <w:rPr>
          <w:rFonts w:ascii="Arial" w:hAnsi="Arial" w:cs="Arial"/>
        </w:rPr>
        <w:t>umelles.</w:t>
      </w:r>
    </w:p>
    <w:p w14:paraId="561ACC62" w14:textId="77777777" w:rsidR="000334E1" w:rsidRPr="0059339D" w:rsidRDefault="000334E1" w:rsidP="0059339D">
      <w:pPr>
        <w:jc w:val="both"/>
        <w:rPr>
          <w:rFonts w:ascii="Arial" w:hAnsi="Arial" w:cs="Arial"/>
        </w:rPr>
      </w:pPr>
    </w:p>
    <w:p w14:paraId="5D1FB793" w14:textId="77777777" w:rsidR="000334E1" w:rsidRPr="0059339D" w:rsidRDefault="000334E1" w:rsidP="0059339D">
      <w:pPr>
        <w:jc w:val="both"/>
        <w:rPr>
          <w:rFonts w:ascii="Arial" w:hAnsi="Arial" w:cs="Arial"/>
        </w:rPr>
      </w:pPr>
    </w:p>
    <w:p w14:paraId="24D2696E" w14:textId="70C01525" w:rsidR="00BC7E5F" w:rsidRPr="0059339D" w:rsidRDefault="00BC7E5F" w:rsidP="0059339D">
      <w:pPr>
        <w:jc w:val="both"/>
        <w:rPr>
          <w:rFonts w:ascii="Arial" w:hAnsi="Arial" w:cs="Arial"/>
        </w:rPr>
      </w:pPr>
      <w:r w:rsidRPr="0059339D">
        <w:rPr>
          <w:rFonts w:ascii="Arial" w:hAnsi="Arial" w:cs="Arial"/>
        </w:rPr>
        <w:t>Fait en double exemplaire à</w:t>
      </w:r>
      <w:r w:rsidR="00D1180E">
        <w:rPr>
          <w:rFonts w:ascii="Arial" w:hAnsi="Arial" w:cs="Arial"/>
        </w:rPr>
        <w:t xml:space="preserve"> Montceau-les-Mines</w:t>
      </w:r>
      <w:r w:rsidRPr="0059339D">
        <w:rPr>
          <w:rFonts w:ascii="Arial" w:hAnsi="Arial" w:cs="Arial"/>
        </w:rPr>
        <w:t xml:space="preserve"> </w:t>
      </w:r>
    </w:p>
    <w:p w14:paraId="3723716F" w14:textId="784B6A8F" w:rsidR="00521EA4" w:rsidRPr="0059339D" w:rsidRDefault="00D1180E" w:rsidP="0059339D">
      <w:pPr>
        <w:jc w:val="both"/>
        <w:rPr>
          <w:rFonts w:ascii="Arial" w:hAnsi="Arial" w:cs="Arial"/>
        </w:rPr>
      </w:pPr>
      <w:r>
        <w:rPr>
          <w:rFonts w:ascii="Arial" w:hAnsi="Arial" w:cs="Arial"/>
        </w:rPr>
        <w:t>L</w:t>
      </w:r>
      <w:r w:rsidR="00521EA4" w:rsidRPr="0059339D">
        <w:rPr>
          <w:rFonts w:ascii="Arial" w:hAnsi="Arial" w:cs="Arial"/>
        </w:rPr>
        <w:t xml:space="preserve">e </w:t>
      </w:r>
      <w:r>
        <w:rPr>
          <w:rFonts w:ascii="Arial" w:hAnsi="Arial" w:cs="Arial"/>
        </w:rPr>
        <w:t>08 mai 2023</w:t>
      </w:r>
    </w:p>
    <w:p w14:paraId="65C38C4F" w14:textId="77777777" w:rsidR="00521EA4" w:rsidRPr="0059339D" w:rsidRDefault="00521EA4" w:rsidP="0059339D">
      <w:pPr>
        <w:jc w:val="both"/>
        <w:rPr>
          <w:rFonts w:ascii="Arial" w:hAnsi="Arial" w:cs="Arial"/>
        </w:rPr>
      </w:pPr>
    </w:p>
    <w:p w14:paraId="19EA9C80" w14:textId="77777777" w:rsidR="00521EA4" w:rsidRPr="0059339D" w:rsidRDefault="00521EA4" w:rsidP="0059339D">
      <w:pPr>
        <w:jc w:val="both"/>
        <w:rPr>
          <w:rFonts w:ascii="Arial" w:hAnsi="Arial" w:cs="Arial"/>
        </w:rPr>
      </w:pPr>
    </w:p>
    <w:p w14:paraId="5882A042" w14:textId="77777777" w:rsidR="00BC7E5F" w:rsidRPr="0059339D" w:rsidRDefault="00521EA4" w:rsidP="0059339D">
      <w:pPr>
        <w:jc w:val="both"/>
        <w:rPr>
          <w:rFonts w:ascii="Arial" w:hAnsi="Arial" w:cs="Arial"/>
        </w:rPr>
      </w:pPr>
      <w:r w:rsidRPr="0059339D">
        <w:rPr>
          <w:rFonts w:ascii="Arial" w:hAnsi="Arial" w:cs="Arial"/>
          <w:noProof/>
        </w:rPr>
        <mc:AlternateContent>
          <mc:Choice Requires="wps">
            <w:drawing>
              <wp:anchor distT="45720" distB="45720" distL="114300" distR="114300" simplePos="0" relativeHeight="251659264" behindDoc="0" locked="0" layoutInCell="1" allowOverlap="1" wp14:anchorId="0720D542" wp14:editId="11A2038B">
                <wp:simplePos x="0" y="0"/>
                <wp:positionH relativeFrom="column">
                  <wp:posOffset>3176905</wp:posOffset>
                </wp:positionH>
                <wp:positionV relativeFrom="paragraph">
                  <wp:posOffset>6350</wp:posOffset>
                </wp:positionV>
                <wp:extent cx="25527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679713D5" w14:textId="24F8ACDE" w:rsidR="009D1A3F" w:rsidRPr="00344BD0" w:rsidRDefault="009D1A3F" w:rsidP="00521EA4">
                            <w:pPr>
                              <w:rPr>
                                <w:rFonts w:ascii="Arial" w:hAnsi="Arial" w:cs="Arial"/>
                              </w:rPr>
                            </w:pPr>
                            <w:r w:rsidRPr="00344BD0">
                              <w:rPr>
                                <w:rFonts w:ascii="Arial" w:hAnsi="Arial" w:cs="Arial"/>
                              </w:rPr>
                              <w:t xml:space="preserve">Pour la Commune de </w:t>
                            </w:r>
                            <w:r>
                              <w:rPr>
                                <w:rFonts w:ascii="Arial" w:hAnsi="Arial" w:cs="Arial"/>
                              </w:rPr>
                              <w:t>Saint</w:t>
                            </w:r>
                            <w:r w:rsidR="007469C2">
                              <w:rPr>
                                <w:rFonts w:ascii="Arial" w:hAnsi="Arial" w:cs="Arial"/>
                              </w:rPr>
                              <w:t>-</w:t>
                            </w:r>
                            <w:r>
                              <w:rPr>
                                <w:rFonts w:ascii="Arial" w:hAnsi="Arial" w:cs="Arial"/>
                              </w:rPr>
                              <w:t>Joseph</w:t>
                            </w:r>
                          </w:p>
                          <w:p w14:paraId="29E0C2B3" w14:textId="333818E5" w:rsidR="009D1A3F" w:rsidRDefault="009D1A3F" w:rsidP="00521EA4">
                            <w:pPr>
                              <w:rPr>
                                <w:rFonts w:ascii="Arial" w:hAnsi="Arial" w:cs="Arial"/>
                              </w:rPr>
                            </w:pPr>
                            <w:r w:rsidRPr="00344BD0">
                              <w:rPr>
                                <w:rFonts w:ascii="Arial" w:hAnsi="Arial" w:cs="Arial"/>
                              </w:rPr>
                              <w:t>Le Maire</w:t>
                            </w:r>
                          </w:p>
                          <w:p w14:paraId="0A1FD4B9" w14:textId="79DE72D7" w:rsidR="007469C2" w:rsidRDefault="007469C2" w:rsidP="00521EA4">
                            <w:pPr>
                              <w:rPr>
                                <w:rFonts w:ascii="Arial" w:hAnsi="Arial" w:cs="Arial"/>
                              </w:rPr>
                            </w:pPr>
                            <w:r>
                              <w:rPr>
                                <w:rFonts w:ascii="Arial" w:hAnsi="Arial" w:cs="Arial"/>
                              </w:rPr>
                              <w:t xml:space="preserve">Yan </w:t>
                            </w:r>
                            <w:r w:rsidRPr="0059339D">
                              <w:rPr>
                                <w:rFonts w:ascii="Arial" w:hAnsi="Arial" w:cs="Arial"/>
                              </w:rPr>
                              <w:t>MONPLAISIR</w:t>
                            </w:r>
                          </w:p>
                          <w:p w14:paraId="2E9A0B38" w14:textId="77777777" w:rsidR="009D1A3F" w:rsidRDefault="009D1A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0D542" id="_x0000_t202" coordsize="21600,21600" o:spt="202" path="m,l,21600r21600,l21600,xe">
                <v:stroke joinstyle="miter"/>
                <v:path gradientshapeok="t" o:connecttype="rect"/>
              </v:shapetype>
              <v:shape id="Zone de texte 2" o:spid="_x0000_s1026" type="#_x0000_t202" style="position:absolute;left:0;text-align:left;margin-left:250.15pt;margin-top:.5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" stroked="f">
                <v:textbox style="mso-fit-shape-to-text:t">
                  <w:txbxContent>
                    <w:p w14:paraId="679713D5" w14:textId="24F8ACDE" w:rsidR="009D1A3F" w:rsidRPr="00344BD0" w:rsidRDefault="009D1A3F" w:rsidP="00521EA4">
                      <w:pPr>
                        <w:rPr>
                          <w:rFonts w:ascii="Arial" w:hAnsi="Arial" w:cs="Arial"/>
                        </w:rPr>
                      </w:pPr>
                      <w:r w:rsidRPr="00344BD0">
                        <w:rPr>
                          <w:rFonts w:ascii="Arial" w:hAnsi="Arial" w:cs="Arial"/>
                        </w:rPr>
                        <w:t xml:space="preserve">Pour la Commune de </w:t>
                      </w:r>
                      <w:r>
                        <w:rPr>
                          <w:rFonts w:ascii="Arial" w:hAnsi="Arial" w:cs="Arial"/>
                        </w:rPr>
                        <w:t>Saint</w:t>
                      </w:r>
                      <w:r w:rsidR="007469C2">
                        <w:rPr>
                          <w:rFonts w:ascii="Arial" w:hAnsi="Arial" w:cs="Arial"/>
                        </w:rPr>
                        <w:t>-</w:t>
                      </w:r>
                      <w:r>
                        <w:rPr>
                          <w:rFonts w:ascii="Arial" w:hAnsi="Arial" w:cs="Arial"/>
                        </w:rPr>
                        <w:t>Joseph</w:t>
                      </w:r>
                    </w:p>
                    <w:p w14:paraId="29E0C2B3" w14:textId="333818E5" w:rsidR="009D1A3F" w:rsidRDefault="009D1A3F" w:rsidP="00521EA4">
                      <w:pPr>
                        <w:rPr>
                          <w:rFonts w:ascii="Arial" w:hAnsi="Arial" w:cs="Arial"/>
                        </w:rPr>
                      </w:pPr>
                      <w:r w:rsidRPr="00344BD0">
                        <w:rPr>
                          <w:rFonts w:ascii="Arial" w:hAnsi="Arial" w:cs="Arial"/>
                        </w:rPr>
                        <w:t>Le Maire</w:t>
                      </w:r>
                    </w:p>
                    <w:p w14:paraId="0A1FD4B9" w14:textId="79DE72D7" w:rsidR="007469C2" w:rsidRDefault="007469C2" w:rsidP="00521EA4">
                      <w:pPr>
                        <w:rPr>
                          <w:rFonts w:ascii="Arial" w:hAnsi="Arial" w:cs="Arial"/>
                        </w:rPr>
                      </w:pPr>
                      <w:r>
                        <w:rPr>
                          <w:rFonts w:ascii="Arial" w:hAnsi="Arial" w:cs="Arial"/>
                        </w:rPr>
                        <w:t xml:space="preserve">Yan </w:t>
                      </w:r>
                      <w:r w:rsidRPr="0059339D">
                        <w:rPr>
                          <w:rFonts w:ascii="Arial" w:hAnsi="Arial" w:cs="Arial"/>
                        </w:rPr>
                        <w:t>MONPLAISIR</w:t>
                      </w:r>
                    </w:p>
                    <w:p w14:paraId="2E9A0B38" w14:textId="77777777" w:rsidR="009D1A3F" w:rsidRDefault="009D1A3F"/>
                  </w:txbxContent>
                </v:textbox>
                <w10:wrap type="square"/>
              </v:shape>
            </w:pict>
          </mc:Fallback>
        </mc:AlternateContent>
      </w:r>
      <w:r w:rsidR="00BC7E5F" w:rsidRPr="0059339D">
        <w:rPr>
          <w:rFonts w:ascii="Arial" w:hAnsi="Arial" w:cs="Arial"/>
        </w:rPr>
        <w:t xml:space="preserve">Pour la Commune de </w:t>
      </w:r>
      <w:r w:rsidR="00941E23" w:rsidRPr="0059339D">
        <w:rPr>
          <w:rFonts w:ascii="Arial" w:hAnsi="Arial" w:cs="Arial"/>
        </w:rPr>
        <w:t>Montceau-les-Mines</w:t>
      </w:r>
    </w:p>
    <w:p w14:paraId="66AD340A" w14:textId="77777777" w:rsidR="00BC7E5F" w:rsidRPr="0059339D" w:rsidRDefault="00BC7E5F" w:rsidP="0059339D">
      <w:pPr>
        <w:jc w:val="both"/>
        <w:rPr>
          <w:rFonts w:ascii="Arial" w:hAnsi="Arial" w:cs="Arial"/>
        </w:rPr>
      </w:pPr>
      <w:r w:rsidRPr="0059339D">
        <w:rPr>
          <w:rFonts w:ascii="Arial" w:hAnsi="Arial" w:cs="Arial"/>
        </w:rPr>
        <w:t>Le Maire</w:t>
      </w:r>
    </w:p>
    <w:p w14:paraId="1DB25587" w14:textId="28B141DA" w:rsidR="00521EA4" w:rsidRPr="0059339D" w:rsidRDefault="007469C2" w:rsidP="0059339D">
      <w:pPr>
        <w:jc w:val="both"/>
        <w:rPr>
          <w:rFonts w:ascii="Arial" w:hAnsi="Arial" w:cs="Arial"/>
        </w:rPr>
      </w:pPr>
      <w:r>
        <w:rPr>
          <w:rFonts w:ascii="Arial" w:hAnsi="Arial" w:cs="Arial"/>
        </w:rPr>
        <w:t>Marie-Claude JARROT</w:t>
      </w:r>
    </w:p>
    <w:p w14:paraId="54474AC6" w14:textId="45E8AC0A" w:rsidR="00521EA4" w:rsidRPr="0059339D" w:rsidRDefault="00521EA4" w:rsidP="0059339D">
      <w:pPr>
        <w:jc w:val="both"/>
        <w:rPr>
          <w:rFonts w:ascii="Arial" w:hAnsi="Arial" w:cs="Arial"/>
        </w:rPr>
      </w:pPr>
      <w:bookmarkStart w:id="1" w:name="_GoBack"/>
      <w:bookmarkEnd w:id="1"/>
    </w:p>
    <w:sectPr w:rsidR="00521EA4" w:rsidRPr="0059339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46D4" w14:textId="77777777" w:rsidR="00D4555E" w:rsidRDefault="00D4555E" w:rsidP="001B6E93">
      <w:pPr>
        <w:spacing w:after="0" w:line="240" w:lineRule="auto"/>
      </w:pPr>
      <w:r>
        <w:separator/>
      </w:r>
    </w:p>
  </w:endnote>
  <w:endnote w:type="continuationSeparator" w:id="0">
    <w:p w14:paraId="716265D3" w14:textId="77777777" w:rsidR="00D4555E" w:rsidRDefault="00D4555E" w:rsidP="001B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615476"/>
      <w:docPartObj>
        <w:docPartGallery w:val="Page Numbers (Bottom of Page)"/>
        <w:docPartUnique/>
      </w:docPartObj>
    </w:sdtPr>
    <w:sdtEndPr/>
    <w:sdtContent>
      <w:p w14:paraId="41BCFB70" w14:textId="243D519B" w:rsidR="009D1A3F" w:rsidRDefault="009D1A3F">
        <w:pPr>
          <w:pStyle w:val="Pieddepage"/>
          <w:jc w:val="right"/>
        </w:pPr>
        <w:r>
          <w:t xml:space="preserve">Page </w:t>
        </w:r>
        <w:r>
          <w:fldChar w:fldCharType="begin"/>
        </w:r>
        <w:r>
          <w:instrText>PAGE   \* MERGEFORMAT</w:instrText>
        </w:r>
        <w:r>
          <w:fldChar w:fldCharType="separate"/>
        </w:r>
        <w:r>
          <w:t>2</w:t>
        </w:r>
        <w:r>
          <w:fldChar w:fldCharType="end"/>
        </w:r>
        <w:r>
          <w:t>/</w:t>
        </w:r>
        <w:r w:rsidR="00E8584B">
          <w:t>4</w:t>
        </w:r>
      </w:p>
    </w:sdtContent>
  </w:sdt>
  <w:p w14:paraId="0A06DDBE" w14:textId="689958DF" w:rsidR="009D1A3F" w:rsidRDefault="009D1A3F">
    <w:pPr>
      <w:pStyle w:val="Pieddepage"/>
    </w:pPr>
    <w:r>
      <w:t>Convention de jumelage entre Saint Joseph et Montceau-les-Mines</w:t>
    </w:r>
    <w:r w:rsidR="005933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CD91" w14:textId="77777777" w:rsidR="00D4555E" w:rsidRDefault="00D4555E" w:rsidP="001B6E93">
      <w:pPr>
        <w:spacing w:after="0" w:line="240" w:lineRule="auto"/>
      </w:pPr>
      <w:r>
        <w:separator/>
      </w:r>
    </w:p>
  </w:footnote>
  <w:footnote w:type="continuationSeparator" w:id="0">
    <w:p w14:paraId="133A4C5D" w14:textId="77777777" w:rsidR="00D4555E" w:rsidRDefault="00D4555E" w:rsidP="001B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7F68"/>
    <w:multiLevelType w:val="hybridMultilevel"/>
    <w:tmpl w:val="6AEE8FD8"/>
    <w:lvl w:ilvl="0" w:tplc="6494DAF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F"/>
    <w:rsid w:val="000334E1"/>
    <w:rsid w:val="00044A35"/>
    <w:rsid w:val="00085ED4"/>
    <w:rsid w:val="00095A56"/>
    <w:rsid w:val="000B26E0"/>
    <w:rsid w:val="000C0D3A"/>
    <w:rsid w:val="0012254E"/>
    <w:rsid w:val="00131C5B"/>
    <w:rsid w:val="00136F1B"/>
    <w:rsid w:val="0018688B"/>
    <w:rsid w:val="001942B8"/>
    <w:rsid w:val="001B2286"/>
    <w:rsid w:val="001B6E93"/>
    <w:rsid w:val="00300526"/>
    <w:rsid w:val="00344BD0"/>
    <w:rsid w:val="0035776F"/>
    <w:rsid w:val="003C6662"/>
    <w:rsid w:val="003F0D0F"/>
    <w:rsid w:val="00436544"/>
    <w:rsid w:val="00446651"/>
    <w:rsid w:val="004940E2"/>
    <w:rsid w:val="004F4887"/>
    <w:rsid w:val="00521EA4"/>
    <w:rsid w:val="0053423F"/>
    <w:rsid w:val="00561D31"/>
    <w:rsid w:val="0059339D"/>
    <w:rsid w:val="005A1783"/>
    <w:rsid w:val="005C0090"/>
    <w:rsid w:val="006040B2"/>
    <w:rsid w:val="00613442"/>
    <w:rsid w:val="00673874"/>
    <w:rsid w:val="00694DAA"/>
    <w:rsid w:val="006A0EEC"/>
    <w:rsid w:val="006B4BE3"/>
    <w:rsid w:val="00710986"/>
    <w:rsid w:val="00744478"/>
    <w:rsid w:val="007469C2"/>
    <w:rsid w:val="007919DC"/>
    <w:rsid w:val="008200AC"/>
    <w:rsid w:val="00941E23"/>
    <w:rsid w:val="009B66B3"/>
    <w:rsid w:val="009D1A3F"/>
    <w:rsid w:val="009D7202"/>
    <w:rsid w:val="009F507D"/>
    <w:rsid w:val="00A1706E"/>
    <w:rsid w:val="00A41216"/>
    <w:rsid w:val="00A86C29"/>
    <w:rsid w:val="00A94D5D"/>
    <w:rsid w:val="00AF5EE5"/>
    <w:rsid w:val="00B832C7"/>
    <w:rsid w:val="00BC7E5F"/>
    <w:rsid w:val="00BE3044"/>
    <w:rsid w:val="00C51B79"/>
    <w:rsid w:val="00C67925"/>
    <w:rsid w:val="00C7735C"/>
    <w:rsid w:val="00C8604F"/>
    <w:rsid w:val="00C876DE"/>
    <w:rsid w:val="00C9481B"/>
    <w:rsid w:val="00CD787E"/>
    <w:rsid w:val="00D1180E"/>
    <w:rsid w:val="00D15ACC"/>
    <w:rsid w:val="00D423DF"/>
    <w:rsid w:val="00D428BB"/>
    <w:rsid w:val="00D4555E"/>
    <w:rsid w:val="00D55263"/>
    <w:rsid w:val="00DA0B85"/>
    <w:rsid w:val="00DE5CA0"/>
    <w:rsid w:val="00DE5F5B"/>
    <w:rsid w:val="00E105B4"/>
    <w:rsid w:val="00E11B63"/>
    <w:rsid w:val="00E3449E"/>
    <w:rsid w:val="00E8584B"/>
    <w:rsid w:val="00F01189"/>
    <w:rsid w:val="00F43092"/>
    <w:rsid w:val="00F47DBC"/>
    <w:rsid w:val="00F52923"/>
    <w:rsid w:val="00FC0B47"/>
    <w:rsid w:val="00FE6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4B5A7"/>
  <w15:chartTrackingRefBased/>
  <w15:docId w15:val="{6E7A941D-9FD0-4C97-9715-768497AC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109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6C29"/>
    <w:pPr>
      <w:ind w:left="720"/>
      <w:contextualSpacing/>
    </w:pPr>
  </w:style>
  <w:style w:type="paragraph" w:styleId="En-tte">
    <w:name w:val="header"/>
    <w:basedOn w:val="Normal"/>
    <w:link w:val="En-tteCar"/>
    <w:uiPriority w:val="99"/>
    <w:unhideWhenUsed/>
    <w:rsid w:val="001B6E93"/>
    <w:pPr>
      <w:tabs>
        <w:tab w:val="center" w:pos="4536"/>
        <w:tab w:val="right" w:pos="9072"/>
      </w:tabs>
      <w:spacing w:after="0" w:line="240" w:lineRule="auto"/>
    </w:pPr>
  </w:style>
  <w:style w:type="character" w:customStyle="1" w:styleId="En-tteCar">
    <w:name w:val="En-tête Car"/>
    <w:basedOn w:val="Policepardfaut"/>
    <w:link w:val="En-tte"/>
    <w:uiPriority w:val="99"/>
    <w:rsid w:val="001B6E93"/>
  </w:style>
  <w:style w:type="paragraph" w:styleId="Pieddepage">
    <w:name w:val="footer"/>
    <w:basedOn w:val="Normal"/>
    <w:link w:val="PieddepageCar"/>
    <w:uiPriority w:val="99"/>
    <w:unhideWhenUsed/>
    <w:rsid w:val="001B6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E93"/>
  </w:style>
  <w:style w:type="paragraph" w:styleId="NormalWeb">
    <w:name w:val="Normal (Web)"/>
    <w:basedOn w:val="Normal"/>
    <w:uiPriority w:val="99"/>
    <w:unhideWhenUsed/>
    <w:rsid w:val="000B26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109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3107">
      <w:bodyDiv w:val="1"/>
      <w:marLeft w:val="0"/>
      <w:marRight w:val="0"/>
      <w:marTop w:val="0"/>
      <w:marBottom w:val="0"/>
      <w:divBdr>
        <w:top w:val="none" w:sz="0" w:space="0" w:color="auto"/>
        <w:left w:val="none" w:sz="0" w:space="0" w:color="auto"/>
        <w:bottom w:val="none" w:sz="0" w:space="0" w:color="auto"/>
        <w:right w:val="none" w:sz="0" w:space="0" w:color="auto"/>
      </w:divBdr>
    </w:div>
    <w:div w:id="549608995">
      <w:bodyDiv w:val="1"/>
      <w:marLeft w:val="0"/>
      <w:marRight w:val="0"/>
      <w:marTop w:val="0"/>
      <w:marBottom w:val="0"/>
      <w:divBdr>
        <w:top w:val="none" w:sz="0" w:space="0" w:color="auto"/>
        <w:left w:val="none" w:sz="0" w:space="0" w:color="auto"/>
        <w:bottom w:val="none" w:sz="0" w:space="0" w:color="auto"/>
        <w:right w:val="none" w:sz="0" w:space="0" w:color="auto"/>
      </w:divBdr>
    </w:div>
    <w:div w:id="1246380305">
      <w:bodyDiv w:val="1"/>
      <w:marLeft w:val="0"/>
      <w:marRight w:val="0"/>
      <w:marTop w:val="0"/>
      <w:marBottom w:val="0"/>
      <w:divBdr>
        <w:top w:val="none" w:sz="0" w:space="0" w:color="auto"/>
        <w:left w:val="none" w:sz="0" w:space="0" w:color="auto"/>
        <w:bottom w:val="none" w:sz="0" w:space="0" w:color="auto"/>
        <w:right w:val="none" w:sz="0" w:space="0" w:color="auto"/>
      </w:divBdr>
      <w:divsChild>
        <w:div w:id="1213929884">
          <w:marLeft w:val="0"/>
          <w:marRight w:val="0"/>
          <w:marTop w:val="0"/>
          <w:marBottom w:val="0"/>
          <w:divBdr>
            <w:top w:val="none" w:sz="0" w:space="0" w:color="auto"/>
            <w:left w:val="none" w:sz="0" w:space="0" w:color="auto"/>
            <w:bottom w:val="none" w:sz="0" w:space="0" w:color="auto"/>
            <w:right w:val="none" w:sz="0" w:space="0" w:color="auto"/>
          </w:divBdr>
          <w:divsChild>
            <w:div w:id="1271820504">
              <w:marLeft w:val="0"/>
              <w:marRight w:val="0"/>
              <w:marTop w:val="105"/>
              <w:marBottom w:val="0"/>
              <w:divBdr>
                <w:top w:val="none" w:sz="0" w:space="0" w:color="auto"/>
                <w:left w:val="none" w:sz="0" w:space="0" w:color="auto"/>
                <w:bottom w:val="none" w:sz="0" w:space="0" w:color="auto"/>
                <w:right w:val="none" w:sz="0" w:space="0" w:color="auto"/>
              </w:divBdr>
              <w:divsChild>
                <w:div w:id="17449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449">
          <w:marLeft w:val="0"/>
          <w:marRight w:val="0"/>
          <w:marTop w:val="0"/>
          <w:marBottom w:val="0"/>
          <w:divBdr>
            <w:top w:val="none" w:sz="0" w:space="0" w:color="auto"/>
            <w:left w:val="none" w:sz="0" w:space="0" w:color="auto"/>
            <w:bottom w:val="none" w:sz="0" w:space="0" w:color="auto"/>
            <w:right w:val="none" w:sz="0" w:space="0" w:color="auto"/>
          </w:divBdr>
          <w:divsChild>
            <w:div w:id="920137615">
              <w:marLeft w:val="0"/>
              <w:marRight w:val="0"/>
              <w:marTop w:val="105"/>
              <w:marBottom w:val="0"/>
              <w:divBdr>
                <w:top w:val="none" w:sz="0" w:space="0" w:color="auto"/>
                <w:left w:val="none" w:sz="0" w:space="0" w:color="auto"/>
                <w:bottom w:val="none" w:sz="0" w:space="0" w:color="auto"/>
                <w:right w:val="none" w:sz="0" w:space="0" w:color="auto"/>
              </w:divBdr>
              <w:divsChild>
                <w:div w:id="2254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824">
          <w:marLeft w:val="0"/>
          <w:marRight w:val="0"/>
          <w:marTop w:val="0"/>
          <w:marBottom w:val="0"/>
          <w:divBdr>
            <w:top w:val="none" w:sz="0" w:space="0" w:color="auto"/>
            <w:left w:val="none" w:sz="0" w:space="0" w:color="auto"/>
            <w:bottom w:val="none" w:sz="0" w:space="0" w:color="auto"/>
            <w:right w:val="none" w:sz="0" w:space="0" w:color="auto"/>
          </w:divBdr>
          <w:divsChild>
            <w:div w:id="565918435">
              <w:marLeft w:val="0"/>
              <w:marRight w:val="0"/>
              <w:marTop w:val="105"/>
              <w:marBottom w:val="0"/>
              <w:divBdr>
                <w:top w:val="none" w:sz="0" w:space="0" w:color="auto"/>
                <w:left w:val="none" w:sz="0" w:space="0" w:color="auto"/>
                <w:bottom w:val="none" w:sz="0" w:space="0" w:color="auto"/>
                <w:right w:val="none" w:sz="0" w:space="0" w:color="auto"/>
              </w:divBdr>
              <w:divsChild>
                <w:div w:id="12109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7776">
      <w:bodyDiv w:val="1"/>
      <w:marLeft w:val="0"/>
      <w:marRight w:val="0"/>
      <w:marTop w:val="0"/>
      <w:marBottom w:val="0"/>
      <w:divBdr>
        <w:top w:val="none" w:sz="0" w:space="0" w:color="auto"/>
        <w:left w:val="none" w:sz="0" w:space="0" w:color="auto"/>
        <w:bottom w:val="none" w:sz="0" w:space="0" w:color="auto"/>
        <w:right w:val="none" w:sz="0" w:space="0" w:color="auto"/>
      </w:divBdr>
    </w:div>
    <w:div w:id="1655142939">
      <w:bodyDiv w:val="1"/>
      <w:marLeft w:val="0"/>
      <w:marRight w:val="0"/>
      <w:marTop w:val="0"/>
      <w:marBottom w:val="0"/>
      <w:divBdr>
        <w:top w:val="none" w:sz="0" w:space="0" w:color="auto"/>
        <w:left w:val="none" w:sz="0" w:space="0" w:color="auto"/>
        <w:bottom w:val="none" w:sz="0" w:space="0" w:color="auto"/>
        <w:right w:val="none" w:sz="0" w:space="0" w:color="auto"/>
      </w:divBdr>
    </w:div>
    <w:div w:id="1873688080">
      <w:bodyDiv w:val="1"/>
      <w:marLeft w:val="0"/>
      <w:marRight w:val="0"/>
      <w:marTop w:val="0"/>
      <w:marBottom w:val="0"/>
      <w:divBdr>
        <w:top w:val="none" w:sz="0" w:space="0" w:color="auto"/>
        <w:left w:val="none" w:sz="0" w:space="0" w:color="auto"/>
        <w:bottom w:val="none" w:sz="0" w:space="0" w:color="auto"/>
        <w:right w:val="none" w:sz="0" w:space="0" w:color="auto"/>
      </w:divBdr>
      <w:divsChild>
        <w:div w:id="467481821">
          <w:marLeft w:val="0"/>
          <w:marRight w:val="0"/>
          <w:marTop w:val="0"/>
          <w:marBottom w:val="0"/>
          <w:divBdr>
            <w:top w:val="none" w:sz="0" w:space="0" w:color="auto"/>
            <w:left w:val="none" w:sz="0" w:space="0" w:color="auto"/>
            <w:bottom w:val="none" w:sz="0" w:space="0" w:color="auto"/>
            <w:right w:val="none" w:sz="0" w:space="0" w:color="auto"/>
          </w:divBdr>
          <w:divsChild>
            <w:div w:id="1536114253">
              <w:marLeft w:val="0"/>
              <w:marRight w:val="0"/>
              <w:marTop w:val="105"/>
              <w:marBottom w:val="0"/>
              <w:divBdr>
                <w:top w:val="none" w:sz="0" w:space="0" w:color="auto"/>
                <w:left w:val="none" w:sz="0" w:space="0" w:color="auto"/>
                <w:bottom w:val="none" w:sz="0" w:space="0" w:color="auto"/>
                <w:right w:val="none" w:sz="0" w:space="0" w:color="auto"/>
              </w:divBdr>
              <w:divsChild>
                <w:div w:id="14802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695">
          <w:marLeft w:val="0"/>
          <w:marRight w:val="0"/>
          <w:marTop w:val="0"/>
          <w:marBottom w:val="0"/>
          <w:divBdr>
            <w:top w:val="none" w:sz="0" w:space="0" w:color="auto"/>
            <w:left w:val="none" w:sz="0" w:space="0" w:color="auto"/>
            <w:bottom w:val="none" w:sz="0" w:space="0" w:color="auto"/>
            <w:right w:val="none" w:sz="0" w:space="0" w:color="auto"/>
          </w:divBdr>
          <w:divsChild>
            <w:div w:id="538709632">
              <w:marLeft w:val="0"/>
              <w:marRight w:val="0"/>
              <w:marTop w:val="105"/>
              <w:marBottom w:val="0"/>
              <w:divBdr>
                <w:top w:val="none" w:sz="0" w:space="0" w:color="auto"/>
                <w:left w:val="none" w:sz="0" w:space="0" w:color="auto"/>
                <w:bottom w:val="none" w:sz="0" w:space="0" w:color="auto"/>
                <w:right w:val="none" w:sz="0" w:space="0" w:color="auto"/>
              </w:divBdr>
            </w:div>
          </w:divsChild>
        </w:div>
        <w:div w:id="445857390">
          <w:marLeft w:val="0"/>
          <w:marRight w:val="0"/>
          <w:marTop w:val="0"/>
          <w:marBottom w:val="0"/>
          <w:divBdr>
            <w:top w:val="none" w:sz="0" w:space="0" w:color="auto"/>
            <w:left w:val="none" w:sz="0" w:space="0" w:color="auto"/>
            <w:bottom w:val="none" w:sz="0" w:space="0" w:color="auto"/>
            <w:right w:val="none" w:sz="0" w:space="0" w:color="auto"/>
          </w:divBdr>
          <w:divsChild>
            <w:div w:id="7610608">
              <w:marLeft w:val="0"/>
              <w:marRight w:val="0"/>
              <w:marTop w:val="105"/>
              <w:marBottom w:val="0"/>
              <w:divBdr>
                <w:top w:val="none" w:sz="0" w:space="0" w:color="auto"/>
                <w:left w:val="none" w:sz="0" w:space="0" w:color="auto"/>
                <w:bottom w:val="none" w:sz="0" w:space="0" w:color="auto"/>
                <w:right w:val="none" w:sz="0" w:space="0" w:color="auto"/>
              </w:divBdr>
              <w:divsChild>
                <w:div w:id="7468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1027">
          <w:marLeft w:val="0"/>
          <w:marRight w:val="0"/>
          <w:marTop w:val="0"/>
          <w:marBottom w:val="0"/>
          <w:divBdr>
            <w:top w:val="none" w:sz="0" w:space="0" w:color="auto"/>
            <w:left w:val="none" w:sz="0" w:space="0" w:color="auto"/>
            <w:bottom w:val="none" w:sz="0" w:space="0" w:color="auto"/>
            <w:right w:val="none" w:sz="0" w:space="0" w:color="auto"/>
          </w:divBdr>
          <w:divsChild>
            <w:div w:id="1839954350">
              <w:marLeft w:val="0"/>
              <w:marRight w:val="0"/>
              <w:marTop w:val="105"/>
              <w:marBottom w:val="0"/>
              <w:divBdr>
                <w:top w:val="none" w:sz="0" w:space="0" w:color="auto"/>
                <w:left w:val="none" w:sz="0" w:space="0" w:color="auto"/>
                <w:bottom w:val="none" w:sz="0" w:space="0" w:color="auto"/>
                <w:right w:val="none" w:sz="0" w:space="0" w:color="auto"/>
              </w:divBdr>
              <w:divsChild>
                <w:div w:id="7916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7917">
          <w:marLeft w:val="0"/>
          <w:marRight w:val="0"/>
          <w:marTop w:val="0"/>
          <w:marBottom w:val="0"/>
          <w:divBdr>
            <w:top w:val="none" w:sz="0" w:space="0" w:color="auto"/>
            <w:left w:val="none" w:sz="0" w:space="0" w:color="auto"/>
            <w:bottom w:val="none" w:sz="0" w:space="0" w:color="auto"/>
            <w:right w:val="none" w:sz="0" w:space="0" w:color="auto"/>
          </w:divBdr>
          <w:divsChild>
            <w:div w:id="69233464">
              <w:marLeft w:val="0"/>
              <w:marRight w:val="0"/>
              <w:marTop w:val="105"/>
              <w:marBottom w:val="0"/>
              <w:divBdr>
                <w:top w:val="none" w:sz="0" w:space="0" w:color="auto"/>
                <w:left w:val="none" w:sz="0" w:space="0" w:color="auto"/>
                <w:bottom w:val="none" w:sz="0" w:space="0" w:color="auto"/>
                <w:right w:val="none" w:sz="0" w:space="0" w:color="auto"/>
              </w:divBdr>
              <w:divsChild>
                <w:div w:id="12912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47AE2FE91094FA70B25347309DE56" ma:contentTypeVersion="13" ma:contentTypeDescription="Crée un document." ma:contentTypeScope="" ma:versionID="4423e8d36cca63b2844ad3983c300e48">
  <xsd:schema xmlns:xsd="http://www.w3.org/2001/XMLSchema" xmlns:xs="http://www.w3.org/2001/XMLSchema" xmlns:p="http://schemas.microsoft.com/office/2006/metadata/properties" xmlns:ns3="991b45c7-c947-4c54-98b0-ecad651ba319" xmlns:ns4="b24de7ac-b2f6-4b05-8930-adcd3a0ce0a5" targetNamespace="http://schemas.microsoft.com/office/2006/metadata/properties" ma:root="true" ma:fieldsID="4edee0bcf0346444d5789f8d919424e7" ns3:_="" ns4:_="">
    <xsd:import namespace="991b45c7-c947-4c54-98b0-ecad651ba319"/>
    <xsd:import namespace="b24de7ac-b2f6-4b05-8930-adcd3a0ce0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45c7-c947-4c54-98b0-ecad651ba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de7ac-b2f6-4b05-8930-adcd3a0ce0a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5F21-4503-4B77-A6C7-A7DE7B08624F}">
  <ds:schemaRefs>
    <ds:schemaRef ds:uri="http://schemas.microsoft.com/sharepoint/v3/contenttype/forms"/>
  </ds:schemaRefs>
</ds:datastoreItem>
</file>

<file path=customXml/itemProps2.xml><?xml version="1.0" encoding="utf-8"?>
<ds:datastoreItem xmlns:ds="http://schemas.openxmlformats.org/officeDocument/2006/customXml" ds:itemID="{C850F9B3-EB77-424A-B74B-40A21AD4F63F}">
  <ds:schemaRefs>
    <ds:schemaRef ds:uri="http://schemas.microsoft.com/office/2006/documentManagement/types"/>
    <ds:schemaRef ds:uri="http://www.w3.org/XML/1998/namespace"/>
    <ds:schemaRef ds:uri="http://purl.org/dc/dcmitype/"/>
    <ds:schemaRef ds:uri="http://purl.org/dc/elements/1.1/"/>
    <ds:schemaRef ds:uri="b24de7ac-b2f6-4b05-8930-adcd3a0ce0a5"/>
    <ds:schemaRef ds:uri="http://schemas.microsoft.com/office/infopath/2007/PartnerControls"/>
    <ds:schemaRef ds:uri="http://schemas.microsoft.com/office/2006/metadata/properties"/>
    <ds:schemaRef ds:uri="http://purl.org/dc/terms/"/>
    <ds:schemaRef ds:uri="http://schemas.openxmlformats.org/package/2006/metadata/core-properties"/>
    <ds:schemaRef ds:uri="991b45c7-c947-4c54-98b0-ecad651ba319"/>
  </ds:schemaRefs>
</ds:datastoreItem>
</file>

<file path=customXml/itemProps3.xml><?xml version="1.0" encoding="utf-8"?>
<ds:datastoreItem xmlns:ds="http://schemas.openxmlformats.org/officeDocument/2006/customXml" ds:itemID="{4A67C67D-532D-4F84-927A-5D976162E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45c7-c947-4c54-98b0-ecad651ba319"/>
    <ds:schemaRef ds:uri="b24de7ac-b2f6-4b05-8930-adcd3a0ce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9936C-597A-42C2-8950-D307F45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LANGNER Jessica</dc:creator>
  <cp:keywords/>
  <dc:description/>
  <cp:lastModifiedBy>LANGNER Jessica</cp:lastModifiedBy>
  <cp:revision>2</cp:revision>
  <dcterms:created xsi:type="dcterms:W3CDTF">2023-05-05T12:54:00Z</dcterms:created>
  <dcterms:modified xsi:type="dcterms:W3CDTF">2023-05-05T12:54:00Z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0x0101009D247AE2FE91094FA70B25347309DE56</vt:lpwstr>
  </property>
</Properties>
</file>